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51" w:rsidRDefault="00624936" w:rsidP="00624936">
      <w:pPr>
        <w:jc w:val="center"/>
      </w:pPr>
      <w:r w:rsidRPr="00EF011F">
        <w:rPr>
          <w:b/>
          <w:sz w:val="32"/>
          <w:szCs w:val="32"/>
        </w:rPr>
        <w:t>Fiche technique</w:t>
      </w:r>
      <w:r w:rsidR="00343251" w:rsidRPr="00343251">
        <w:t xml:space="preserve"> </w:t>
      </w:r>
    </w:p>
    <w:p w:rsidR="00CC09EB" w:rsidRPr="00EF011F" w:rsidRDefault="0064772C" w:rsidP="00CC09EB">
      <w:pPr>
        <w:jc w:val="center"/>
        <w:rPr>
          <w:b/>
          <w:sz w:val="32"/>
          <w:szCs w:val="32"/>
        </w:rPr>
      </w:pPr>
      <w:r>
        <w:rPr>
          <w:b/>
          <w:sz w:val="32"/>
          <w:szCs w:val="32"/>
        </w:rPr>
        <w:t>Transport guidé</w:t>
      </w:r>
    </w:p>
    <w:tbl>
      <w:tblPr>
        <w:tblStyle w:val="Grilledutableau"/>
        <w:tblW w:w="0" w:type="auto"/>
        <w:tblLayout w:type="fixed"/>
        <w:tblLook w:val="04A0" w:firstRow="1" w:lastRow="0" w:firstColumn="1" w:lastColumn="0" w:noHBand="0" w:noVBand="1"/>
      </w:tblPr>
      <w:tblGrid>
        <w:gridCol w:w="9212"/>
      </w:tblGrid>
      <w:tr w:rsidR="00B20DA3" w:rsidTr="0008762A">
        <w:tc>
          <w:tcPr>
            <w:tcW w:w="9212" w:type="dxa"/>
            <w:shd w:val="clear" w:color="auto" w:fill="92D050"/>
          </w:tcPr>
          <w:p w:rsidR="00B20DA3" w:rsidRDefault="00B20DA3" w:rsidP="008829D0">
            <w:pPr>
              <w:jc w:val="center"/>
              <w:rPr>
                <w:b/>
              </w:rPr>
            </w:pPr>
            <w:r>
              <w:rPr>
                <w:b/>
              </w:rPr>
              <w:t xml:space="preserve">nomenclature </w:t>
            </w:r>
            <w:r w:rsidR="008829D0">
              <w:rPr>
                <w:b/>
              </w:rPr>
              <w:t>PCS</w:t>
            </w:r>
            <w:r>
              <w:rPr>
                <w:b/>
              </w:rPr>
              <w:t xml:space="preserve"> ESE</w:t>
            </w:r>
          </w:p>
        </w:tc>
      </w:tr>
      <w:tr w:rsidR="0055309D" w:rsidRPr="00B20DA3" w:rsidTr="0008762A">
        <w:tc>
          <w:tcPr>
            <w:tcW w:w="9212" w:type="dxa"/>
          </w:tcPr>
          <w:p w:rsidR="0064772C" w:rsidRDefault="0064772C" w:rsidP="00347166">
            <w:pPr>
              <w:pStyle w:val="Paragraphedeliste"/>
              <w:numPr>
                <w:ilvl w:val="0"/>
                <w:numId w:val="2"/>
              </w:numPr>
              <w:rPr>
                <w:rFonts w:ascii="Times New Roman" w:hAnsi="Times New Roman" w:cs="Times New Roman"/>
                <w:sz w:val="24"/>
                <w:szCs w:val="24"/>
              </w:rPr>
            </w:pPr>
            <w:r w:rsidRPr="0064772C">
              <w:rPr>
                <w:rFonts w:ascii="Times New Roman" w:hAnsi="Times New Roman" w:cs="Times New Roman"/>
                <w:sz w:val="24"/>
                <w:szCs w:val="24"/>
              </w:rPr>
              <w:t>654b:</w:t>
            </w:r>
            <w:r>
              <w:rPr>
                <w:rFonts w:ascii="Times New Roman" w:hAnsi="Times New Roman" w:cs="Times New Roman"/>
                <w:sz w:val="24"/>
                <w:szCs w:val="24"/>
              </w:rPr>
              <w:t xml:space="preserve"> </w:t>
            </w:r>
            <w:r w:rsidRPr="0064772C">
              <w:rPr>
                <w:rFonts w:ascii="Times New Roman" w:hAnsi="Times New Roman" w:cs="Times New Roman"/>
                <w:sz w:val="24"/>
                <w:szCs w:val="24"/>
              </w:rPr>
              <w:t>Conducteurs qualifiés d'engins de transport guidés (sauf remontées mécaniques)</w:t>
            </w:r>
          </w:p>
          <w:p w:rsidR="0055309D" w:rsidRPr="0064772C" w:rsidRDefault="0064772C" w:rsidP="00347166">
            <w:pPr>
              <w:pStyle w:val="Paragraphedeliste"/>
              <w:numPr>
                <w:ilvl w:val="0"/>
                <w:numId w:val="2"/>
              </w:numPr>
              <w:rPr>
                <w:rFonts w:ascii="Times New Roman" w:hAnsi="Times New Roman" w:cs="Times New Roman"/>
                <w:sz w:val="24"/>
                <w:szCs w:val="24"/>
              </w:rPr>
            </w:pPr>
            <w:r w:rsidRPr="0064772C">
              <w:rPr>
                <w:rFonts w:ascii="Times New Roman" w:hAnsi="Times New Roman" w:cs="Times New Roman"/>
                <w:sz w:val="24"/>
                <w:szCs w:val="24"/>
              </w:rPr>
              <w:t>546a : Contrôleurs des transports (personnels roulants).</w:t>
            </w:r>
          </w:p>
        </w:tc>
      </w:tr>
      <w:tr w:rsidR="001C1E98" w:rsidRPr="00B20DA3" w:rsidTr="0008762A">
        <w:tc>
          <w:tcPr>
            <w:tcW w:w="9212" w:type="dxa"/>
            <w:shd w:val="clear" w:color="auto" w:fill="92D050"/>
          </w:tcPr>
          <w:p w:rsidR="001C1E98" w:rsidRPr="002D585F" w:rsidRDefault="001C1E98" w:rsidP="001C1E98">
            <w:pPr>
              <w:jc w:val="center"/>
              <w:rPr>
                <w:rFonts w:ascii="Times New Roman" w:hAnsi="Times New Roman" w:cs="Times New Roman"/>
              </w:rPr>
            </w:pPr>
            <w:r w:rsidRPr="002D585F">
              <w:rPr>
                <w:rFonts w:ascii="Times New Roman" w:eastAsia="Times New Roman" w:hAnsi="Times New Roman" w:cs="Times New Roman"/>
                <w:b/>
                <w:lang w:eastAsia="fr-FR"/>
              </w:rPr>
              <w:t>Nombre de TH employés sur des emplois ECAP (2017)</w:t>
            </w:r>
          </w:p>
        </w:tc>
      </w:tr>
      <w:tr w:rsidR="001C1E98" w:rsidRPr="00B20DA3" w:rsidTr="0008762A">
        <w:tc>
          <w:tcPr>
            <w:tcW w:w="9212" w:type="dxa"/>
          </w:tcPr>
          <w:p w:rsidR="0064772C" w:rsidRDefault="0064772C" w:rsidP="00347166">
            <w:pPr>
              <w:pStyle w:val="Paragraphedeliste"/>
              <w:numPr>
                <w:ilvl w:val="0"/>
                <w:numId w:val="2"/>
              </w:numPr>
              <w:rPr>
                <w:rFonts w:ascii="Times New Roman" w:hAnsi="Times New Roman" w:cs="Times New Roman"/>
                <w:sz w:val="24"/>
                <w:szCs w:val="24"/>
              </w:rPr>
            </w:pPr>
            <w:r w:rsidRPr="0064772C">
              <w:rPr>
                <w:rFonts w:ascii="Times New Roman" w:hAnsi="Times New Roman" w:cs="Times New Roman"/>
                <w:sz w:val="24"/>
                <w:szCs w:val="24"/>
              </w:rPr>
              <w:t>654b:</w:t>
            </w:r>
            <w:r>
              <w:rPr>
                <w:rFonts w:ascii="Times New Roman" w:hAnsi="Times New Roman" w:cs="Times New Roman"/>
                <w:sz w:val="24"/>
                <w:szCs w:val="24"/>
              </w:rPr>
              <w:t xml:space="preserve"> 273</w:t>
            </w:r>
          </w:p>
          <w:p w:rsidR="001C1E98" w:rsidRPr="0064772C" w:rsidRDefault="0064772C" w:rsidP="00347166">
            <w:pPr>
              <w:pStyle w:val="Paragraphedeliste"/>
              <w:numPr>
                <w:ilvl w:val="0"/>
                <w:numId w:val="2"/>
              </w:numPr>
              <w:rPr>
                <w:rFonts w:ascii="Times New Roman" w:hAnsi="Times New Roman" w:cs="Times New Roman"/>
                <w:sz w:val="24"/>
                <w:szCs w:val="24"/>
              </w:rPr>
            </w:pPr>
            <w:r w:rsidRPr="0064772C">
              <w:rPr>
                <w:rFonts w:ascii="Times New Roman" w:hAnsi="Times New Roman" w:cs="Times New Roman"/>
                <w:sz w:val="24"/>
                <w:szCs w:val="24"/>
              </w:rPr>
              <w:t>546a</w:t>
            </w:r>
            <w:r>
              <w:rPr>
                <w:rFonts w:ascii="Times New Roman" w:hAnsi="Times New Roman" w:cs="Times New Roman"/>
                <w:sz w:val="24"/>
                <w:szCs w:val="24"/>
              </w:rPr>
              <w:t> : 459</w:t>
            </w:r>
          </w:p>
        </w:tc>
      </w:tr>
      <w:tr w:rsidR="006F2EAE" w:rsidTr="0008762A">
        <w:tc>
          <w:tcPr>
            <w:tcW w:w="9212" w:type="dxa"/>
            <w:shd w:val="clear" w:color="auto" w:fill="92D050"/>
          </w:tcPr>
          <w:p w:rsidR="006F2EAE" w:rsidRPr="0055309D" w:rsidRDefault="006F2EAE" w:rsidP="0055309D">
            <w:pPr>
              <w:jc w:val="center"/>
              <w:rPr>
                <w:b/>
              </w:rPr>
            </w:pPr>
            <w:r>
              <w:rPr>
                <w:b/>
              </w:rPr>
              <w:t>Convention</w:t>
            </w:r>
            <w:r w:rsidR="009B1285">
              <w:rPr>
                <w:b/>
              </w:rPr>
              <w:t>s</w:t>
            </w:r>
            <w:r>
              <w:rPr>
                <w:b/>
              </w:rPr>
              <w:t xml:space="preserve"> collective</w:t>
            </w:r>
            <w:r w:rsidR="009B1285">
              <w:rPr>
                <w:b/>
              </w:rPr>
              <w:t>s</w:t>
            </w:r>
          </w:p>
        </w:tc>
      </w:tr>
      <w:tr w:rsidR="006F2EAE" w:rsidTr="0008762A">
        <w:tc>
          <w:tcPr>
            <w:tcW w:w="9212" w:type="dxa"/>
            <w:shd w:val="clear" w:color="auto" w:fill="auto"/>
          </w:tcPr>
          <w:p w:rsidR="006F2EAE" w:rsidRPr="006F2EAE" w:rsidRDefault="006F2EAE" w:rsidP="006F2EAE">
            <w:pPr>
              <w:pStyle w:val="Paragraphedeliste"/>
              <w:numPr>
                <w:ilvl w:val="0"/>
                <w:numId w:val="7"/>
              </w:numPr>
              <w:rPr>
                <w:rFonts w:ascii="Times New Roman" w:hAnsi="Times New Roman" w:cs="Times New Roman"/>
                <w:b/>
                <w:sz w:val="24"/>
                <w:szCs w:val="24"/>
              </w:rPr>
            </w:pPr>
            <w:r w:rsidRPr="006F2EAE">
              <w:rPr>
                <w:rFonts w:ascii="Times New Roman" w:hAnsi="Times New Roman" w:cs="Times New Roman"/>
                <w:b/>
                <w:sz w:val="24"/>
                <w:szCs w:val="24"/>
              </w:rPr>
              <w:t>SNCF</w:t>
            </w:r>
            <w:r>
              <w:rPr>
                <w:rFonts w:ascii="Times New Roman" w:hAnsi="Times New Roman" w:cs="Times New Roman"/>
                <w:b/>
                <w:sz w:val="24"/>
                <w:szCs w:val="24"/>
              </w:rPr>
              <w:t xml:space="preserve"> : </w:t>
            </w:r>
            <w:r w:rsidRPr="006F2EAE">
              <w:rPr>
                <w:rFonts w:ascii="Times New Roman" w:hAnsi="Times New Roman" w:cs="Times New Roman"/>
                <w:sz w:val="24"/>
                <w:szCs w:val="24"/>
              </w:rPr>
              <w:t>sous statut</w:t>
            </w:r>
            <w:r w:rsidR="002A5D12">
              <w:rPr>
                <w:rFonts w:ascii="Times New Roman" w:hAnsi="Times New Roman" w:cs="Times New Roman"/>
                <w:sz w:val="24"/>
                <w:szCs w:val="24"/>
              </w:rPr>
              <w:t xml:space="preserve">/ </w:t>
            </w:r>
            <w:r w:rsidR="00CD7E0D">
              <w:rPr>
                <w:rFonts w:ascii="Times New Roman" w:hAnsi="Times New Roman" w:cs="Times New Roman"/>
                <w:sz w:val="24"/>
                <w:szCs w:val="24"/>
              </w:rPr>
              <w:t xml:space="preserve"> </w:t>
            </w:r>
            <w:r w:rsidR="002A5D12">
              <w:rPr>
                <w:rFonts w:ascii="Times New Roman" w:hAnsi="Times New Roman" w:cs="Times New Roman"/>
                <w:sz w:val="24"/>
                <w:szCs w:val="24"/>
              </w:rPr>
              <w:t xml:space="preserve">convention collective de la branche ferroviaire en cours de </w:t>
            </w:r>
            <w:r w:rsidR="003F3621">
              <w:rPr>
                <w:rFonts w:ascii="Times New Roman" w:hAnsi="Times New Roman" w:cs="Times New Roman"/>
                <w:sz w:val="24"/>
                <w:szCs w:val="24"/>
              </w:rPr>
              <w:t>finalisation (d’ici 31 12 2019)</w:t>
            </w:r>
          </w:p>
          <w:p w:rsidR="006F2EAE" w:rsidRPr="006F2EAE" w:rsidRDefault="006F2EAE" w:rsidP="006F2EAE">
            <w:pPr>
              <w:pStyle w:val="Paragraphedeliste"/>
              <w:numPr>
                <w:ilvl w:val="0"/>
                <w:numId w:val="7"/>
              </w:numPr>
              <w:rPr>
                <w:rFonts w:ascii="Times New Roman" w:hAnsi="Times New Roman" w:cs="Times New Roman"/>
                <w:b/>
                <w:sz w:val="24"/>
                <w:szCs w:val="24"/>
              </w:rPr>
            </w:pPr>
            <w:r w:rsidRPr="006F2EAE">
              <w:rPr>
                <w:rFonts w:ascii="Times New Roman" w:hAnsi="Times New Roman" w:cs="Times New Roman"/>
                <w:b/>
                <w:sz w:val="24"/>
                <w:szCs w:val="24"/>
              </w:rPr>
              <w:t>RATP</w:t>
            </w:r>
            <w:r>
              <w:rPr>
                <w:rFonts w:ascii="Times New Roman" w:hAnsi="Times New Roman" w:cs="Times New Roman"/>
                <w:b/>
                <w:sz w:val="24"/>
                <w:szCs w:val="24"/>
              </w:rPr>
              <w:t xml:space="preserve"> : </w:t>
            </w:r>
            <w:r w:rsidRPr="006F2EAE">
              <w:rPr>
                <w:rFonts w:ascii="Times New Roman" w:hAnsi="Times New Roman" w:cs="Times New Roman"/>
                <w:sz w:val="24"/>
                <w:szCs w:val="24"/>
              </w:rPr>
              <w:t>sous statut</w:t>
            </w:r>
          </w:p>
          <w:p w:rsidR="00F21796" w:rsidRPr="00C624BC" w:rsidRDefault="006F2EAE" w:rsidP="00871671">
            <w:pPr>
              <w:pStyle w:val="Paragraphedeliste"/>
              <w:numPr>
                <w:ilvl w:val="0"/>
                <w:numId w:val="7"/>
              </w:numPr>
              <w:rPr>
                <w:b/>
              </w:rPr>
            </w:pPr>
            <w:r w:rsidRPr="006F2EAE">
              <w:rPr>
                <w:rFonts w:ascii="Times New Roman" w:hAnsi="Times New Roman" w:cs="Times New Roman"/>
                <w:b/>
                <w:sz w:val="24"/>
                <w:szCs w:val="24"/>
              </w:rPr>
              <w:t>Convention collective nationale des réseaux de transports publics urbains de voyageurs</w:t>
            </w:r>
            <w:r w:rsidR="00871671">
              <w:rPr>
                <w:rFonts w:ascii="Times New Roman" w:hAnsi="Times New Roman" w:cs="Times New Roman"/>
                <w:b/>
                <w:sz w:val="24"/>
                <w:szCs w:val="24"/>
              </w:rPr>
              <w:t xml:space="preserve">, </w:t>
            </w:r>
            <w:r w:rsidR="00871671" w:rsidRPr="00871671">
              <w:rPr>
                <w:rFonts w:ascii="Times New Roman" w:hAnsi="Times New Roman" w:cs="Times New Roman"/>
                <w:b/>
                <w:sz w:val="24"/>
                <w:szCs w:val="24"/>
              </w:rPr>
              <w:t>non applicable à la RATP</w:t>
            </w:r>
            <w:r w:rsidR="003F3621">
              <w:rPr>
                <w:rFonts w:ascii="Times New Roman" w:hAnsi="Times New Roman" w:cs="Times New Roman"/>
                <w:b/>
                <w:sz w:val="24"/>
                <w:szCs w:val="24"/>
              </w:rPr>
              <w:t xml:space="preserve"> </w:t>
            </w:r>
            <w:r>
              <w:rPr>
                <w:rFonts w:ascii="Times New Roman" w:hAnsi="Times New Roman" w:cs="Times New Roman"/>
                <w:b/>
                <w:sz w:val="24"/>
                <w:szCs w:val="24"/>
              </w:rPr>
              <w:t>(</w:t>
            </w:r>
            <w:r w:rsidRPr="00E65200">
              <w:rPr>
                <w:rFonts w:ascii="Times New Roman" w:hAnsi="Times New Roman" w:cs="Times New Roman"/>
                <w:sz w:val="24"/>
                <w:szCs w:val="24"/>
              </w:rPr>
              <w:t xml:space="preserve">IDCC : 1424 </w:t>
            </w:r>
            <w:r>
              <w:rPr>
                <w:rFonts w:ascii="Times New Roman" w:hAnsi="Times New Roman" w:cs="Times New Roman"/>
                <w:b/>
                <w:sz w:val="24"/>
                <w:szCs w:val="24"/>
              </w:rPr>
              <w:t>/</w:t>
            </w:r>
            <w:r w:rsidRPr="006F2EAE">
              <w:rPr>
                <w:rFonts w:ascii="Times New Roman" w:hAnsi="Times New Roman" w:cs="Times New Roman"/>
                <w:sz w:val="24"/>
                <w:szCs w:val="24"/>
              </w:rPr>
              <w:t>étendue/ organisation patronale signataire : UTP</w:t>
            </w:r>
            <w:r w:rsidR="00C43F7D">
              <w:rPr>
                <w:rStyle w:val="Appelnotedebasdep"/>
                <w:rFonts w:ascii="Times New Roman" w:hAnsi="Times New Roman" w:cs="Times New Roman"/>
                <w:sz w:val="24"/>
                <w:szCs w:val="24"/>
              </w:rPr>
              <w:footnoteReference w:id="1"/>
            </w:r>
            <w:r w:rsidRPr="006F2EAE">
              <w:rPr>
                <w:rFonts w:ascii="Times New Roman" w:hAnsi="Times New Roman" w:cs="Times New Roman"/>
                <w:sz w:val="24"/>
                <w:szCs w:val="24"/>
              </w:rPr>
              <w:t>)</w:t>
            </w:r>
          </w:p>
        </w:tc>
      </w:tr>
      <w:tr w:rsidR="0055309D" w:rsidTr="0008762A">
        <w:tc>
          <w:tcPr>
            <w:tcW w:w="9212" w:type="dxa"/>
            <w:shd w:val="clear" w:color="auto" w:fill="92D050"/>
          </w:tcPr>
          <w:p w:rsidR="0055309D" w:rsidRPr="00A83B8B" w:rsidRDefault="0055309D" w:rsidP="0055309D">
            <w:pPr>
              <w:jc w:val="center"/>
            </w:pPr>
            <w:r w:rsidRPr="0055309D">
              <w:rPr>
                <w:b/>
              </w:rPr>
              <w:t>Conditions particulières d’accès à l’emploi</w:t>
            </w:r>
          </w:p>
        </w:tc>
      </w:tr>
      <w:tr w:rsidR="00D30DA8" w:rsidTr="0008762A">
        <w:tc>
          <w:tcPr>
            <w:tcW w:w="9212"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072"/>
            </w:tblGrid>
            <w:tr w:rsidR="0055309D" w:rsidRPr="0055309D" w:rsidTr="0008762A">
              <w:tc>
                <w:tcPr>
                  <w:tcW w:w="9072" w:type="dxa"/>
                </w:tcPr>
                <w:p w:rsidR="0064772C" w:rsidRDefault="0064772C" w:rsidP="00347166">
                  <w:pPr>
                    <w:pStyle w:val="Paragraphedeliste"/>
                    <w:numPr>
                      <w:ilvl w:val="0"/>
                      <w:numId w:val="5"/>
                    </w:numPr>
                    <w:rPr>
                      <w:rFonts w:ascii="Times New Roman" w:hAnsi="Times New Roman" w:cs="Times New Roman"/>
                      <w:b/>
                      <w:sz w:val="24"/>
                      <w:szCs w:val="24"/>
                    </w:rPr>
                  </w:pPr>
                  <w:r w:rsidRPr="006B6C03">
                    <w:rPr>
                      <w:rFonts w:ascii="Times New Roman" w:hAnsi="Times New Roman" w:cs="Times New Roman"/>
                      <w:b/>
                      <w:sz w:val="24"/>
                      <w:szCs w:val="24"/>
                    </w:rPr>
                    <w:t>Conducteurs de train :</w:t>
                  </w:r>
                </w:p>
                <w:tbl>
                  <w:tblPr>
                    <w:tblW w:w="0" w:type="auto"/>
                    <w:tblBorders>
                      <w:top w:val="nil"/>
                      <w:left w:val="nil"/>
                      <w:bottom w:val="nil"/>
                      <w:right w:val="nil"/>
                    </w:tblBorders>
                    <w:tblLayout w:type="fixed"/>
                    <w:tblLook w:val="0000" w:firstRow="0" w:lastRow="0" w:firstColumn="0" w:lastColumn="0" w:noHBand="0" w:noVBand="0"/>
                  </w:tblPr>
                  <w:tblGrid>
                    <w:gridCol w:w="8856"/>
                  </w:tblGrid>
                  <w:tr w:rsidR="0064772C" w:rsidRPr="006B6C03" w:rsidTr="0008762A">
                    <w:tc>
                      <w:tcPr>
                        <w:tcW w:w="8856" w:type="dxa"/>
                      </w:tcPr>
                      <w:p w:rsidR="00871671" w:rsidRDefault="00871671" w:rsidP="00347166">
                        <w:pPr>
                          <w:pStyle w:val="Paragraphedeliste"/>
                          <w:numPr>
                            <w:ilvl w:val="1"/>
                            <w:numId w:val="4"/>
                          </w:numPr>
                          <w:autoSpaceDE w:val="0"/>
                          <w:autoSpaceDN w:val="0"/>
                          <w:adjustRightInd w:val="0"/>
                          <w:spacing w:after="0" w:line="240" w:lineRule="auto"/>
                          <w:rPr>
                            <w:rFonts w:ascii="Times New Roman" w:hAnsi="Times New Roman" w:cs="Times New Roman"/>
                            <w:sz w:val="24"/>
                            <w:szCs w:val="24"/>
                          </w:rPr>
                        </w:pPr>
                        <w:r w:rsidRPr="00871671">
                          <w:rPr>
                            <w:rFonts w:ascii="Times New Roman" w:hAnsi="Times New Roman" w:cs="Times New Roman"/>
                            <w:sz w:val="24"/>
                            <w:szCs w:val="24"/>
                          </w:rPr>
                          <w:t>Décret n° 2006-1279 du 19 octobre 2006 relatif à la sécurité des circulations ferroviaires et à l'interopérabilité du système ferroviaire, notamment ses articles 6 et 25</w:t>
                        </w:r>
                      </w:p>
                      <w:p w:rsidR="00AE32D2" w:rsidRPr="006B6C03" w:rsidRDefault="0064772C" w:rsidP="00347166">
                        <w:pPr>
                          <w:pStyle w:val="Paragraphedeliste"/>
                          <w:numPr>
                            <w:ilvl w:val="1"/>
                            <w:numId w:val="4"/>
                          </w:numPr>
                          <w:autoSpaceDE w:val="0"/>
                          <w:autoSpaceDN w:val="0"/>
                          <w:adjustRightInd w:val="0"/>
                          <w:spacing w:after="0" w:line="240" w:lineRule="auto"/>
                          <w:rPr>
                            <w:rFonts w:ascii="Times New Roman" w:hAnsi="Times New Roman" w:cs="Times New Roman"/>
                            <w:sz w:val="24"/>
                            <w:szCs w:val="24"/>
                          </w:rPr>
                        </w:pPr>
                        <w:r w:rsidRPr="006B6C03">
                          <w:rPr>
                            <w:rFonts w:ascii="Times New Roman" w:hAnsi="Times New Roman" w:cs="Times New Roman"/>
                            <w:sz w:val="24"/>
                            <w:szCs w:val="24"/>
                          </w:rPr>
                          <w:t>Décret n° 2010-708 du 29 juin 2010 relatif à la certification des conducteurs de trains (article 2)</w:t>
                        </w:r>
                      </w:p>
                      <w:p w:rsidR="00AE32D2" w:rsidRDefault="0064772C" w:rsidP="00347166">
                        <w:pPr>
                          <w:pStyle w:val="Paragraphedeliste"/>
                          <w:numPr>
                            <w:ilvl w:val="1"/>
                            <w:numId w:val="4"/>
                          </w:numPr>
                          <w:autoSpaceDE w:val="0"/>
                          <w:autoSpaceDN w:val="0"/>
                          <w:adjustRightInd w:val="0"/>
                          <w:spacing w:after="0" w:line="240" w:lineRule="auto"/>
                          <w:rPr>
                            <w:rFonts w:ascii="Times New Roman" w:hAnsi="Times New Roman" w:cs="Times New Roman"/>
                            <w:sz w:val="24"/>
                            <w:szCs w:val="24"/>
                          </w:rPr>
                        </w:pPr>
                        <w:r w:rsidRPr="006B6C03">
                          <w:rPr>
                            <w:rFonts w:ascii="Times New Roman" w:hAnsi="Times New Roman" w:cs="Times New Roman"/>
                            <w:sz w:val="24"/>
                            <w:szCs w:val="24"/>
                          </w:rPr>
                          <w:t>Arrêté du 6 août 2010 relatif à la certific</w:t>
                        </w:r>
                        <w:r w:rsidR="00871671">
                          <w:rPr>
                            <w:rFonts w:ascii="Times New Roman" w:hAnsi="Times New Roman" w:cs="Times New Roman"/>
                            <w:sz w:val="24"/>
                            <w:szCs w:val="24"/>
                          </w:rPr>
                          <w:t>ation des conducteurs de train</w:t>
                        </w:r>
                      </w:p>
                      <w:p w:rsidR="00871671" w:rsidRPr="006B6C03" w:rsidRDefault="00871671" w:rsidP="00871671">
                        <w:pPr>
                          <w:pStyle w:val="Paragraphedeliste"/>
                          <w:autoSpaceDE w:val="0"/>
                          <w:autoSpaceDN w:val="0"/>
                          <w:adjustRightInd w:val="0"/>
                          <w:spacing w:after="0" w:line="240" w:lineRule="auto"/>
                          <w:ind w:left="1440"/>
                          <w:rPr>
                            <w:rFonts w:ascii="Times New Roman" w:hAnsi="Times New Roman" w:cs="Times New Roman"/>
                            <w:sz w:val="24"/>
                            <w:szCs w:val="24"/>
                          </w:rPr>
                        </w:pPr>
                      </w:p>
                      <w:p w:rsidR="00871671" w:rsidRPr="00871671" w:rsidRDefault="00871671" w:rsidP="00871671">
                        <w:pPr>
                          <w:pStyle w:val="Paragraphedeliste"/>
                          <w:numPr>
                            <w:ilvl w:val="0"/>
                            <w:numId w:val="4"/>
                          </w:numPr>
                          <w:autoSpaceDE w:val="0"/>
                          <w:autoSpaceDN w:val="0"/>
                          <w:adjustRightInd w:val="0"/>
                          <w:spacing w:after="0" w:line="240" w:lineRule="auto"/>
                          <w:rPr>
                            <w:rFonts w:ascii="Times New Roman" w:hAnsi="Times New Roman" w:cs="Times New Roman"/>
                            <w:sz w:val="24"/>
                            <w:szCs w:val="24"/>
                          </w:rPr>
                        </w:pPr>
                        <w:r w:rsidRPr="00871671">
                          <w:rPr>
                            <w:rFonts w:ascii="Times New Roman" w:hAnsi="Times New Roman" w:cs="Times New Roman"/>
                            <w:b/>
                            <w:sz w:val="24"/>
                            <w:szCs w:val="24"/>
                          </w:rPr>
                          <w:t>Conducteurs de transports guidés (métro, tramway)</w:t>
                        </w:r>
                        <w:r w:rsidRPr="00871671">
                          <w:rPr>
                            <w:rFonts w:ascii="Times New Roman" w:hAnsi="Times New Roman" w:cs="Times New Roman"/>
                            <w:sz w:val="24"/>
                            <w:szCs w:val="24"/>
                          </w:rPr>
                          <w:t xml:space="preserve"> :</w:t>
                        </w:r>
                      </w:p>
                      <w:p w:rsidR="00871671" w:rsidRDefault="00871671" w:rsidP="00871671">
                        <w:pPr>
                          <w:pStyle w:val="Paragraphedeliste"/>
                          <w:numPr>
                            <w:ilvl w:val="1"/>
                            <w:numId w:val="4"/>
                          </w:numPr>
                          <w:autoSpaceDE w:val="0"/>
                          <w:autoSpaceDN w:val="0"/>
                          <w:adjustRightInd w:val="0"/>
                          <w:spacing w:after="0" w:line="240" w:lineRule="auto"/>
                          <w:rPr>
                            <w:rFonts w:ascii="Times New Roman" w:hAnsi="Times New Roman" w:cs="Times New Roman"/>
                            <w:sz w:val="24"/>
                            <w:szCs w:val="24"/>
                          </w:rPr>
                        </w:pPr>
                        <w:r w:rsidRPr="00871671">
                          <w:rPr>
                            <w:rFonts w:ascii="Times New Roman" w:hAnsi="Times New Roman" w:cs="Times New Roman"/>
                            <w:sz w:val="24"/>
                            <w:szCs w:val="24"/>
                          </w:rPr>
                          <w:t xml:space="preserve">Décret n° 2017-440 du 30 mars 2017 relatif à la sécurité des transports publics guidés, notamment son article 23. </w:t>
                        </w:r>
                      </w:p>
                      <w:p w:rsidR="00871671" w:rsidRPr="00871671" w:rsidRDefault="00871671" w:rsidP="00871671">
                        <w:pPr>
                          <w:pStyle w:val="Paragraphedeliste"/>
                          <w:autoSpaceDE w:val="0"/>
                          <w:autoSpaceDN w:val="0"/>
                          <w:adjustRightInd w:val="0"/>
                          <w:spacing w:after="0" w:line="240" w:lineRule="auto"/>
                          <w:ind w:left="1440"/>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640"/>
                        </w:tblGrid>
                        <w:tr w:rsidR="0064772C" w:rsidRPr="006B6C03" w:rsidTr="0008762A">
                          <w:tc>
                            <w:tcPr>
                              <w:tcW w:w="8640" w:type="dxa"/>
                            </w:tcPr>
                            <w:p w:rsidR="0064772C" w:rsidRPr="00871671" w:rsidRDefault="0064772C" w:rsidP="00871671">
                              <w:pPr>
                                <w:pStyle w:val="Paragraphedeliste"/>
                                <w:numPr>
                                  <w:ilvl w:val="0"/>
                                  <w:numId w:val="11"/>
                                </w:numPr>
                                <w:autoSpaceDE w:val="0"/>
                                <w:autoSpaceDN w:val="0"/>
                                <w:adjustRightInd w:val="0"/>
                                <w:spacing w:after="0" w:line="240" w:lineRule="auto"/>
                                <w:ind w:left="385" w:hanging="25"/>
                                <w:rPr>
                                  <w:rFonts w:ascii="Times New Roman" w:hAnsi="Times New Roman" w:cs="Times New Roman"/>
                                  <w:b/>
                                  <w:sz w:val="24"/>
                                  <w:szCs w:val="24"/>
                                </w:rPr>
                              </w:pPr>
                              <w:r w:rsidRPr="00871671">
                                <w:rPr>
                                  <w:rFonts w:ascii="Times New Roman" w:hAnsi="Times New Roman" w:cs="Times New Roman"/>
                                  <w:b/>
                                  <w:sz w:val="24"/>
                                  <w:szCs w:val="24"/>
                                </w:rPr>
                                <w:t>Contrôleurs des transports (personnel roulants) :</w:t>
                              </w:r>
                            </w:p>
                            <w:tbl>
                              <w:tblPr>
                                <w:tblW w:w="0" w:type="auto"/>
                                <w:tblBorders>
                                  <w:top w:val="nil"/>
                                  <w:left w:val="nil"/>
                                  <w:bottom w:val="nil"/>
                                  <w:right w:val="nil"/>
                                </w:tblBorders>
                                <w:tblLayout w:type="fixed"/>
                                <w:tblLook w:val="0000" w:firstRow="0" w:lastRow="0" w:firstColumn="0" w:lastColumn="0" w:noHBand="0" w:noVBand="0"/>
                              </w:tblPr>
                              <w:tblGrid>
                                <w:gridCol w:w="8424"/>
                              </w:tblGrid>
                              <w:tr w:rsidR="00AE32D2" w:rsidRPr="006B6C03" w:rsidTr="0008762A">
                                <w:tc>
                                  <w:tcPr>
                                    <w:tcW w:w="8424" w:type="dxa"/>
                                  </w:tcPr>
                                  <w:p w:rsidR="00AE32D2" w:rsidRPr="006B6C03" w:rsidRDefault="00AE32D2" w:rsidP="00347166">
                                    <w:pPr>
                                      <w:pStyle w:val="Paragraphedeliste"/>
                                      <w:numPr>
                                        <w:ilvl w:val="0"/>
                                        <w:numId w:val="6"/>
                                      </w:numPr>
                                      <w:autoSpaceDE w:val="0"/>
                                      <w:autoSpaceDN w:val="0"/>
                                      <w:adjustRightInd w:val="0"/>
                                      <w:spacing w:after="0" w:line="240" w:lineRule="auto"/>
                                      <w:rPr>
                                        <w:rFonts w:ascii="Times New Roman" w:hAnsi="Times New Roman" w:cs="Times New Roman"/>
                                        <w:sz w:val="24"/>
                                        <w:szCs w:val="24"/>
                                      </w:rPr>
                                    </w:pPr>
                                    <w:r w:rsidRPr="006B6C03">
                                      <w:rPr>
                                        <w:rFonts w:ascii="Times New Roman" w:hAnsi="Times New Roman" w:cs="Times New Roman"/>
                                        <w:sz w:val="24"/>
                                        <w:szCs w:val="24"/>
                                      </w:rPr>
                                      <w:t>Article L</w:t>
                                    </w:r>
                                    <w:r w:rsidR="00A15418">
                                      <w:rPr>
                                        <w:rFonts w:ascii="Times New Roman" w:hAnsi="Times New Roman" w:cs="Times New Roman"/>
                                        <w:sz w:val="24"/>
                                        <w:szCs w:val="24"/>
                                      </w:rPr>
                                      <w:t xml:space="preserve">. </w:t>
                                    </w:r>
                                    <w:r w:rsidRPr="006B6C03">
                                      <w:rPr>
                                        <w:rFonts w:ascii="Times New Roman" w:hAnsi="Times New Roman" w:cs="Times New Roman"/>
                                        <w:sz w:val="24"/>
                                        <w:szCs w:val="24"/>
                                      </w:rPr>
                                      <w:t>2221-7-1 du code des transports</w:t>
                                    </w:r>
                                  </w:p>
                                  <w:p w:rsidR="00AE32D2" w:rsidRDefault="00AE32D2" w:rsidP="00347166">
                                    <w:pPr>
                                      <w:pStyle w:val="Paragraphedeliste"/>
                                      <w:numPr>
                                        <w:ilvl w:val="0"/>
                                        <w:numId w:val="6"/>
                                      </w:numPr>
                                      <w:autoSpaceDE w:val="0"/>
                                      <w:autoSpaceDN w:val="0"/>
                                      <w:adjustRightInd w:val="0"/>
                                      <w:spacing w:after="0" w:line="240" w:lineRule="auto"/>
                                      <w:rPr>
                                        <w:rFonts w:ascii="Times New Roman" w:hAnsi="Times New Roman" w:cs="Times New Roman"/>
                                        <w:sz w:val="24"/>
                                        <w:szCs w:val="24"/>
                                      </w:rPr>
                                    </w:pPr>
                                    <w:r w:rsidRPr="006B6C03">
                                      <w:rPr>
                                        <w:rFonts w:ascii="Times New Roman" w:hAnsi="Times New Roman" w:cs="Times New Roman"/>
                                        <w:sz w:val="24"/>
                                        <w:szCs w:val="24"/>
                                      </w:rPr>
                                      <w:t>Décret n° 2017-527 du 12 avril 2017 relatif aux conditions d'aptitude physique et psychologique des personnels habilités aux tâches essentielles de sécurité ferroviaire autres que la conduite de trains</w:t>
                                    </w:r>
                                  </w:p>
                                  <w:p w:rsidR="00871671" w:rsidRPr="006B6C03" w:rsidRDefault="00871671" w:rsidP="00347166">
                                    <w:pPr>
                                      <w:pStyle w:val="Paragraphedeliste"/>
                                      <w:numPr>
                                        <w:ilvl w:val="0"/>
                                        <w:numId w:val="6"/>
                                      </w:numPr>
                                      <w:autoSpaceDE w:val="0"/>
                                      <w:autoSpaceDN w:val="0"/>
                                      <w:adjustRightInd w:val="0"/>
                                      <w:spacing w:after="0" w:line="240" w:lineRule="auto"/>
                                      <w:rPr>
                                        <w:rFonts w:ascii="Times New Roman" w:hAnsi="Times New Roman" w:cs="Times New Roman"/>
                                        <w:sz w:val="24"/>
                                        <w:szCs w:val="24"/>
                                      </w:rPr>
                                    </w:pPr>
                                    <w:r w:rsidRPr="00194E3B">
                                      <w:rPr>
                                        <w:rFonts w:ascii="Times New Roman" w:hAnsi="Times New Roman" w:cs="Times New Roman"/>
                                        <w:sz w:val="24"/>
                                        <w:szCs w:val="24"/>
                                      </w:rPr>
                                      <w:t>Arrêté du 7 mai 2015 relatif aux tâches essentielles pour la sécurité ferroviaire autres que la conduite de trains, pris en application des articles 6 et 26 du décret n° 2006-1279 du 19 octobre 2006 modifié relatif à la sécurité des circulations ferroviaires et à l’interopérabilité du système ferroviaire.</w:t>
                                    </w:r>
                                  </w:p>
                                </w:tc>
                              </w:tr>
                            </w:tbl>
                            <w:p w:rsidR="0064772C" w:rsidRPr="006B6C03" w:rsidRDefault="0064772C" w:rsidP="00AE32D2">
                              <w:pPr>
                                <w:pStyle w:val="Paragraphedeliste"/>
                                <w:autoSpaceDE w:val="0"/>
                                <w:autoSpaceDN w:val="0"/>
                                <w:adjustRightInd w:val="0"/>
                                <w:spacing w:after="0" w:line="240" w:lineRule="auto"/>
                                <w:ind w:left="0"/>
                                <w:rPr>
                                  <w:rFonts w:ascii="Times New Roman" w:hAnsi="Times New Roman" w:cs="Times New Roman"/>
                                  <w:b/>
                                  <w:sz w:val="24"/>
                                  <w:szCs w:val="24"/>
                                </w:rPr>
                              </w:pPr>
                            </w:p>
                          </w:tc>
                        </w:tr>
                      </w:tbl>
                      <w:p w:rsidR="0064772C" w:rsidRPr="006B6C03" w:rsidRDefault="0064772C" w:rsidP="0064772C">
                        <w:pPr>
                          <w:pStyle w:val="Paragraphedeliste"/>
                          <w:ind w:left="1440"/>
                          <w:rPr>
                            <w:rFonts w:ascii="Times New Roman" w:hAnsi="Times New Roman" w:cs="Times New Roman"/>
                            <w:sz w:val="24"/>
                            <w:szCs w:val="24"/>
                          </w:rPr>
                        </w:pPr>
                      </w:p>
                    </w:tc>
                  </w:tr>
                </w:tbl>
                <w:p w:rsidR="0055309D" w:rsidRPr="00E65973" w:rsidRDefault="0055309D" w:rsidP="0064772C">
                  <w:pPr>
                    <w:pStyle w:val="Paragraphedeliste"/>
                    <w:spacing w:before="100" w:beforeAutospacing="1" w:after="100" w:afterAutospacing="1" w:line="240" w:lineRule="auto"/>
                    <w:ind w:left="0"/>
                    <w:rPr>
                      <w:rFonts w:ascii="Times New Roman" w:hAnsi="Times New Roman" w:cs="Times New Roman"/>
                      <w:sz w:val="24"/>
                      <w:szCs w:val="24"/>
                    </w:rPr>
                  </w:pPr>
                </w:p>
              </w:tc>
            </w:tr>
          </w:tbl>
          <w:p w:rsidR="00D30DA8" w:rsidRPr="00B97F8E" w:rsidRDefault="00D30DA8" w:rsidP="0055309D">
            <w:pPr>
              <w:ind w:left="360" w:firstLine="708"/>
              <w:rPr>
                <w:b/>
              </w:rPr>
            </w:pPr>
          </w:p>
        </w:tc>
      </w:tr>
      <w:tr w:rsidR="00B20DA3" w:rsidTr="0008762A">
        <w:tc>
          <w:tcPr>
            <w:tcW w:w="9212" w:type="dxa"/>
            <w:shd w:val="clear" w:color="auto" w:fill="92D050"/>
          </w:tcPr>
          <w:p w:rsidR="00B20DA3" w:rsidRDefault="00DA5FB1" w:rsidP="002000B2">
            <w:pPr>
              <w:jc w:val="center"/>
              <w:rPr>
                <w:b/>
              </w:rPr>
            </w:pPr>
            <w:r>
              <w:rPr>
                <w:b/>
              </w:rPr>
              <w:t>Description de l’activité</w:t>
            </w:r>
            <w:r w:rsidR="00D53400">
              <w:rPr>
                <w:rStyle w:val="Appelnotedebasdep"/>
                <w:b/>
              </w:rPr>
              <w:footnoteReference w:id="2"/>
            </w:r>
          </w:p>
        </w:tc>
      </w:tr>
      <w:tr w:rsidR="00B20DA3" w:rsidTr="0008762A">
        <w:tc>
          <w:tcPr>
            <w:tcW w:w="9212" w:type="dxa"/>
          </w:tcPr>
          <w:p w:rsidR="00D31DD1" w:rsidRDefault="00D53400" w:rsidP="006B6C03">
            <w:pPr>
              <w:pStyle w:val="Paragraphedeliste"/>
              <w:numPr>
                <w:ilvl w:val="0"/>
                <w:numId w:val="3"/>
              </w:numPr>
              <w:spacing w:before="100" w:beforeAutospacing="1" w:after="100" w:afterAutospacing="1"/>
              <w:rPr>
                <w:rFonts w:ascii="Times New Roman" w:hAnsi="Times New Roman" w:cs="Times New Roman"/>
                <w:b/>
                <w:sz w:val="24"/>
                <w:szCs w:val="24"/>
              </w:rPr>
            </w:pPr>
            <w:r w:rsidRPr="00762086">
              <w:rPr>
                <w:rFonts w:ascii="Times New Roman" w:hAnsi="Times New Roman" w:cs="Times New Roman"/>
                <w:b/>
                <w:sz w:val="24"/>
                <w:szCs w:val="24"/>
              </w:rPr>
              <w:t>Conducteur</w:t>
            </w:r>
            <w:r w:rsidR="006B6C03">
              <w:rPr>
                <w:rFonts w:ascii="Times New Roman" w:hAnsi="Times New Roman" w:cs="Times New Roman"/>
                <w:b/>
                <w:sz w:val="24"/>
                <w:szCs w:val="24"/>
              </w:rPr>
              <w:t> :</w:t>
            </w:r>
            <w:r w:rsidR="00762086">
              <w:rPr>
                <w:rFonts w:ascii="Times New Roman" w:hAnsi="Times New Roman" w:cs="Times New Roman"/>
                <w:b/>
                <w:sz w:val="24"/>
                <w:szCs w:val="24"/>
              </w:rPr>
              <w:t> </w:t>
            </w:r>
            <w:r w:rsidR="006B6C03" w:rsidRPr="006B6C03">
              <w:rPr>
                <w:rFonts w:ascii="Times New Roman" w:hAnsi="Times New Roman" w:cs="Times New Roman"/>
                <w:sz w:val="24"/>
                <w:szCs w:val="24"/>
              </w:rPr>
              <w:t>Agent de conduite des trains, conducteur de ligne, conducteur SNCF, Conducteur RATP, conducteur de trains, conducteur de tramways)</w:t>
            </w:r>
            <w:r w:rsidR="006B6C03">
              <w:rPr>
                <w:rFonts w:ascii="Times New Roman" w:hAnsi="Times New Roman" w:cs="Times New Roman"/>
                <w:b/>
                <w:sz w:val="24"/>
                <w:szCs w:val="24"/>
              </w:rPr>
              <w:t> :</w:t>
            </w:r>
          </w:p>
          <w:p w:rsidR="006B6C03" w:rsidRPr="006B6C03" w:rsidRDefault="006B6C03" w:rsidP="006B6C03">
            <w:pPr>
              <w:pStyle w:val="Paragraphedeliste"/>
              <w:numPr>
                <w:ilvl w:val="1"/>
                <w:numId w:val="3"/>
              </w:numPr>
              <w:spacing w:before="100" w:beforeAutospacing="1" w:after="100" w:afterAutospacing="1"/>
              <w:rPr>
                <w:rFonts w:ascii="Times New Roman" w:hAnsi="Times New Roman" w:cs="Times New Roman"/>
                <w:sz w:val="24"/>
                <w:szCs w:val="24"/>
              </w:rPr>
            </w:pPr>
            <w:r w:rsidRPr="006B6C03">
              <w:rPr>
                <w:rFonts w:ascii="Times New Roman" w:hAnsi="Times New Roman" w:cs="Times New Roman"/>
                <w:sz w:val="24"/>
                <w:szCs w:val="24"/>
              </w:rPr>
              <w:t>Vérifier le bon fonctionnement de tous les éléments de la machine</w:t>
            </w:r>
          </w:p>
          <w:p w:rsidR="006B6C03" w:rsidRPr="006B6C03" w:rsidRDefault="006B6C03" w:rsidP="006B6C03">
            <w:pPr>
              <w:pStyle w:val="Paragraphedeliste"/>
              <w:numPr>
                <w:ilvl w:val="1"/>
                <w:numId w:val="3"/>
              </w:numPr>
              <w:spacing w:before="100" w:beforeAutospacing="1" w:after="100" w:afterAutospacing="1"/>
              <w:rPr>
                <w:rFonts w:ascii="Times New Roman" w:hAnsi="Times New Roman" w:cs="Times New Roman"/>
                <w:sz w:val="24"/>
                <w:szCs w:val="24"/>
              </w:rPr>
            </w:pPr>
            <w:r w:rsidRPr="006B6C03">
              <w:rPr>
                <w:rFonts w:ascii="Times New Roman" w:hAnsi="Times New Roman" w:cs="Times New Roman"/>
                <w:sz w:val="24"/>
                <w:szCs w:val="24"/>
              </w:rPr>
              <w:lastRenderedPageBreak/>
              <w:t>Réguler la vitesse du train selon les indications du tableau de bord</w:t>
            </w:r>
          </w:p>
          <w:p w:rsidR="006B6C03" w:rsidRPr="006B6C03" w:rsidRDefault="006B6C03" w:rsidP="006B6C03">
            <w:pPr>
              <w:pStyle w:val="Paragraphedeliste"/>
              <w:numPr>
                <w:ilvl w:val="1"/>
                <w:numId w:val="3"/>
              </w:numPr>
              <w:spacing w:before="100" w:beforeAutospacing="1" w:after="100" w:afterAutospacing="1"/>
              <w:rPr>
                <w:rFonts w:ascii="Times New Roman" w:hAnsi="Times New Roman" w:cs="Times New Roman"/>
                <w:sz w:val="24"/>
                <w:szCs w:val="24"/>
              </w:rPr>
            </w:pPr>
            <w:r w:rsidRPr="006B6C03">
              <w:rPr>
                <w:rFonts w:ascii="Times New Roman" w:hAnsi="Times New Roman" w:cs="Times New Roman"/>
                <w:sz w:val="24"/>
                <w:szCs w:val="24"/>
              </w:rPr>
              <w:t>Respecter la signalisation extérieure</w:t>
            </w:r>
          </w:p>
          <w:p w:rsidR="006B6C03" w:rsidRPr="006B6C03" w:rsidRDefault="006B6C03" w:rsidP="006B6C03">
            <w:pPr>
              <w:pStyle w:val="Paragraphedeliste"/>
              <w:numPr>
                <w:ilvl w:val="1"/>
                <w:numId w:val="3"/>
              </w:numPr>
              <w:spacing w:before="100" w:beforeAutospacing="1" w:after="100" w:afterAutospacing="1"/>
              <w:rPr>
                <w:rFonts w:ascii="Times New Roman" w:hAnsi="Times New Roman" w:cs="Times New Roman"/>
                <w:sz w:val="24"/>
                <w:szCs w:val="24"/>
              </w:rPr>
            </w:pPr>
            <w:r w:rsidRPr="006B6C03">
              <w:rPr>
                <w:rFonts w:ascii="Times New Roman" w:hAnsi="Times New Roman" w:cs="Times New Roman"/>
                <w:sz w:val="24"/>
                <w:szCs w:val="24"/>
              </w:rPr>
              <w:t>Commander la fermeture et l'ouverture automatique des portes des wagons à chaque gare/arrêt/station</w:t>
            </w:r>
          </w:p>
          <w:p w:rsidR="006B6C03" w:rsidRPr="006B6C03" w:rsidRDefault="006B6C03" w:rsidP="006B6C03">
            <w:pPr>
              <w:pStyle w:val="Paragraphedeliste"/>
              <w:numPr>
                <w:ilvl w:val="1"/>
                <w:numId w:val="3"/>
              </w:numPr>
              <w:spacing w:before="100" w:beforeAutospacing="1" w:after="100" w:afterAutospacing="1"/>
              <w:rPr>
                <w:rFonts w:ascii="Times New Roman" w:hAnsi="Times New Roman" w:cs="Times New Roman"/>
                <w:sz w:val="24"/>
                <w:szCs w:val="24"/>
              </w:rPr>
            </w:pPr>
            <w:r w:rsidRPr="006B6C03">
              <w:rPr>
                <w:rFonts w:ascii="Times New Roman" w:hAnsi="Times New Roman" w:cs="Times New Roman"/>
                <w:sz w:val="24"/>
                <w:szCs w:val="24"/>
              </w:rPr>
              <w:t>Effectuer les premiers dépannages sur le train, le tramway</w:t>
            </w:r>
          </w:p>
          <w:p w:rsidR="006B6C03" w:rsidRPr="006B6C03" w:rsidRDefault="006B6C03" w:rsidP="006B6C03">
            <w:pPr>
              <w:pStyle w:val="Paragraphedeliste"/>
              <w:numPr>
                <w:ilvl w:val="1"/>
                <w:numId w:val="3"/>
              </w:numPr>
              <w:spacing w:before="100" w:beforeAutospacing="1" w:after="100" w:afterAutospacing="1"/>
              <w:rPr>
                <w:rFonts w:ascii="Times New Roman" w:hAnsi="Times New Roman" w:cs="Times New Roman"/>
                <w:sz w:val="24"/>
                <w:szCs w:val="24"/>
              </w:rPr>
            </w:pPr>
            <w:r w:rsidRPr="006B6C03">
              <w:rPr>
                <w:rFonts w:ascii="Times New Roman" w:hAnsi="Times New Roman" w:cs="Times New Roman"/>
                <w:sz w:val="24"/>
                <w:szCs w:val="24"/>
              </w:rPr>
              <w:t>Tenir un carnet de bord et rédiger des bulletins de service et des rapports d'incidents</w:t>
            </w:r>
          </w:p>
          <w:p w:rsidR="006B6C03" w:rsidRPr="006B6C03" w:rsidRDefault="006B6C03" w:rsidP="006B6C03">
            <w:pPr>
              <w:pStyle w:val="Paragraphedeliste"/>
              <w:numPr>
                <w:ilvl w:val="1"/>
                <w:numId w:val="3"/>
              </w:numPr>
              <w:spacing w:before="100" w:beforeAutospacing="1" w:after="100" w:afterAutospacing="1"/>
              <w:rPr>
                <w:rFonts w:ascii="Times New Roman" w:hAnsi="Times New Roman" w:cs="Times New Roman"/>
                <w:sz w:val="24"/>
                <w:szCs w:val="24"/>
              </w:rPr>
            </w:pPr>
            <w:r w:rsidRPr="006B6C03">
              <w:rPr>
                <w:rFonts w:ascii="Times New Roman" w:hAnsi="Times New Roman" w:cs="Times New Roman"/>
                <w:sz w:val="24"/>
                <w:szCs w:val="24"/>
              </w:rPr>
              <w:t>Prendre les mesures requises en cas d'accident</w:t>
            </w:r>
          </w:p>
          <w:p w:rsidR="006B6C03" w:rsidRPr="009C343C" w:rsidRDefault="006B6C03" w:rsidP="006B6C03">
            <w:pPr>
              <w:pStyle w:val="Paragraphedeliste"/>
              <w:numPr>
                <w:ilvl w:val="1"/>
                <w:numId w:val="3"/>
              </w:numPr>
              <w:spacing w:before="100" w:beforeAutospacing="1" w:after="100" w:afterAutospacing="1"/>
              <w:rPr>
                <w:rFonts w:ascii="Times New Roman" w:hAnsi="Times New Roman" w:cs="Times New Roman"/>
                <w:sz w:val="24"/>
                <w:szCs w:val="24"/>
              </w:rPr>
            </w:pPr>
            <w:r w:rsidRPr="009C343C">
              <w:rPr>
                <w:rFonts w:ascii="Times New Roman" w:hAnsi="Times New Roman" w:cs="Times New Roman"/>
                <w:sz w:val="24"/>
                <w:szCs w:val="24"/>
              </w:rPr>
              <w:t>Liaisons avec les contrôleurs à bord quand il y en a</w:t>
            </w:r>
            <w:r w:rsidR="009C343C" w:rsidRPr="009C343C">
              <w:rPr>
                <w:rFonts w:ascii="Times New Roman" w:hAnsi="Times New Roman" w:cs="Times New Roman"/>
                <w:sz w:val="24"/>
                <w:szCs w:val="24"/>
              </w:rPr>
              <w:t>/</w:t>
            </w:r>
            <w:r w:rsidR="009C343C">
              <w:rPr>
                <w:rFonts w:ascii="Times New Roman" w:hAnsi="Times New Roman" w:cs="Times New Roman"/>
                <w:sz w:val="24"/>
                <w:szCs w:val="24"/>
              </w:rPr>
              <w:t xml:space="preserve"> </w:t>
            </w:r>
            <w:r w:rsidRPr="009C343C">
              <w:rPr>
                <w:rFonts w:ascii="Times New Roman" w:hAnsi="Times New Roman" w:cs="Times New Roman"/>
                <w:sz w:val="24"/>
                <w:szCs w:val="24"/>
              </w:rPr>
              <w:t>Liaisons avec le service de régulation</w:t>
            </w:r>
          </w:p>
          <w:p w:rsidR="006B6C03" w:rsidRPr="006B6C03" w:rsidRDefault="006B6C03" w:rsidP="003F2209">
            <w:pPr>
              <w:pStyle w:val="Paragraphedeliste"/>
              <w:spacing w:before="100" w:beforeAutospacing="1" w:after="100" w:afterAutospacing="1"/>
              <w:ind w:left="1440"/>
              <w:rPr>
                <w:rFonts w:ascii="Times New Roman" w:hAnsi="Times New Roman" w:cs="Times New Roman"/>
                <w:sz w:val="24"/>
                <w:szCs w:val="24"/>
              </w:rPr>
            </w:pPr>
          </w:p>
          <w:p w:rsidR="00D53400" w:rsidRDefault="00D53400" w:rsidP="00D53400">
            <w:pPr>
              <w:pStyle w:val="Paragraphedeliste"/>
              <w:numPr>
                <w:ilvl w:val="0"/>
                <w:numId w:val="3"/>
              </w:numPr>
              <w:spacing w:before="100" w:beforeAutospacing="1" w:after="100" w:afterAutospacing="1"/>
              <w:rPr>
                <w:rFonts w:ascii="Times New Roman" w:hAnsi="Times New Roman" w:cs="Times New Roman"/>
                <w:sz w:val="24"/>
                <w:szCs w:val="24"/>
              </w:rPr>
            </w:pPr>
            <w:r w:rsidRPr="00762086">
              <w:rPr>
                <w:rFonts w:ascii="Times New Roman" w:hAnsi="Times New Roman" w:cs="Times New Roman"/>
                <w:b/>
                <w:sz w:val="24"/>
                <w:szCs w:val="24"/>
              </w:rPr>
              <w:t>Contrôleur de trains</w:t>
            </w:r>
            <w:r w:rsidRPr="00D53400">
              <w:rPr>
                <w:rFonts w:ascii="Times New Roman" w:hAnsi="Times New Roman" w:cs="Times New Roman"/>
                <w:sz w:val="24"/>
                <w:szCs w:val="24"/>
              </w:rPr>
              <w:t xml:space="preserve"> (Agent de service commercial trains, agent d'accompagnement de la clientèle des trains, chef de train, agent de train, brigadier contrôleur) : accompagnement des clients à bord (qualité des prestations offertes dans le train, sécurité de la clientèle)</w:t>
            </w:r>
            <w:r>
              <w:rPr>
                <w:rFonts w:ascii="Times New Roman" w:hAnsi="Times New Roman" w:cs="Times New Roman"/>
                <w:sz w:val="24"/>
                <w:szCs w:val="24"/>
              </w:rPr>
              <w:t xml:space="preserve"> ; </w:t>
            </w:r>
            <w:r w:rsidRPr="00D53400">
              <w:rPr>
                <w:rFonts w:ascii="Times New Roman" w:hAnsi="Times New Roman" w:cs="Times New Roman"/>
                <w:sz w:val="24"/>
                <w:szCs w:val="24"/>
              </w:rPr>
              <w:t>contribu</w:t>
            </w:r>
            <w:r>
              <w:rPr>
                <w:rFonts w:ascii="Times New Roman" w:hAnsi="Times New Roman" w:cs="Times New Roman"/>
                <w:sz w:val="24"/>
                <w:szCs w:val="24"/>
              </w:rPr>
              <w:t>tion</w:t>
            </w:r>
            <w:r w:rsidRPr="00D53400">
              <w:rPr>
                <w:rFonts w:ascii="Times New Roman" w:hAnsi="Times New Roman" w:cs="Times New Roman"/>
                <w:sz w:val="24"/>
                <w:szCs w:val="24"/>
              </w:rPr>
              <w:t xml:space="preserve"> à la sécurité des circulations ferroviaires</w:t>
            </w:r>
          </w:p>
          <w:p w:rsidR="00D53400" w:rsidRPr="00D53400" w:rsidRDefault="00D53400" w:rsidP="00D53400">
            <w:pPr>
              <w:pStyle w:val="Paragraphedeliste"/>
              <w:numPr>
                <w:ilvl w:val="1"/>
                <w:numId w:val="3"/>
              </w:numPr>
              <w:spacing w:before="100" w:beforeAutospacing="1" w:after="100" w:afterAutospacing="1"/>
              <w:rPr>
                <w:rFonts w:ascii="Times New Roman" w:hAnsi="Times New Roman" w:cs="Times New Roman"/>
                <w:sz w:val="24"/>
                <w:szCs w:val="24"/>
              </w:rPr>
            </w:pPr>
            <w:r w:rsidRPr="00D53400">
              <w:rPr>
                <w:rFonts w:ascii="Times New Roman" w:hAnsi="Times New Roman" w:cs="Times New Roman"/>
                <w:sz w:val="24"/>
                <w:szCs w:val="24"/>
              </w:rPr>
              <w:t>Accueillir, aider, renseigner la clientèle sur les conditions d'emprunt des trains (horaires, tarifs)</w:t>
            </w:r>
          </w:p>
          <w:p w:rsidR="00D53400" w:rsidRPr="00D53400" w:rsidRDefault="00D53400" w:rsidP="00D53400">
            <w:pPr>
              <w:pStyle w:val="Paragraphedeliste"/>
              <w:numPr>
                <w:ilvl w:val="1"/>
                <w:numId w:val="3"/>
              </w:numPr>
              <w:spacing w:before="100" w:beforeAutospacing="1" w:after="100" w:afterAutospacing="1"/>
              <w:rPr>
                <w:rFonts w:ascii="Times New Roman" w:hAnsi="Times New Roman" w:cs="Times New Roman"/>
                <w:sz w:val="24"/>
                <w:szCs w:val="24"/>
              </w:rPr>
            </w:pPr>
            <w:r w:rsidRPr="00D53400">
              <w:rPr>
                <w:rFonts w:ascii="Times New Roman" w:hAnsi="Times New Roman" w:cs="Times New Roman"/>
                <w:sz w:val="24"/>
                <w:szCs w:val="24"/>
              </w:rPr>
              <w:t>Assurer le placement des surréservations</w:t>
            </w:r>
          </w:p>
          <w:p w:rsidR="00D53400" w:rsidRPr="00D53400" w:rsidRDefault="00D53400" w:rsidP="00D53400">
            <w:pPr>
              <w:pStyle w:val="Paragraphedeliste"/>
              <w:numPr>
                <w:ilvl w:val="1"/>
                <w:numId w:val="3"/>
              </w:numPr>
              <w:spacing w:before="100" w:beforeAutospacing="1" w:after="100" w:afterAutospacing="1"/>
              <w:rPr>
                <w:rFonts w:ascii="Times New Roman" w:hAnsi="Times New Roman" w:cs="Times New Roman"/>
                <w:sz w:val="24"/>
                <w:szCs w:val="24"/>
              </w:rPr>
            </w:pPr>
            <w:r w:rsidRPr="00D53400">
              <w:rPr>
                <w:rFonts w:ascii="Times New Roman" w:hAnsi="Times New Roman" w:cs="Times New Roman"/>
                <w:sz w:val="24"/>
                <w:szCs w:val="24"/>
              </w:rPr>
              <w:t>Faire un premier passage dans la rame pour contrôler le bon déroulement du transport</w:t>
            </w:r>
          </w:p>
          <w:p w:rsidR="00D53400" w:rsidRPr="00D53400" w:rsidRDefault="00D53400" w:rsidP="00D53400">
            <w:pPr>
              <w:pStyle w:val="Paragraphedeliste"/>
              <w:numPr>
                <w:ilvl w:val="1"/>
                <w:numId w:val="3"/>
              </w:numPr>
              <w:spacing w:before="100" w:beforeAutospacing="1" w:after="100" w:afterAutospacing="1"/>
              <w:rPr>
                <w:rFonts w:ascii="Times New Roman" w:hAnsi="Times New Roman" w:cs="Times New Roman"/>
                <w:sz w:val="24"/>
                <w:szCs w:val="24"/>
              </w:rPr>
            </w:pPr>
            <w:r w:rsidRPr="00D53400">
              <w:rPr>
                <w:rFonts w:ascii="Times New Roman" w:hAnsi="Times New Roman" w:cs="Times New Roman"/>
                <w:sz w:val="24"/>
                <w:szCs w:val="24"/>
              </w:rPr>
              <w:t>Faire les annonces</w:t>
            </w:r>
          </w:p>
          <w:p w:rsidR="00D53400" w:rsidRPr="00D53400" w:rsidRDefault="00D53400" w:rsidP="00D53400">
            <w:pPr>
              <w:pStyle w:val="Paragraphedeliste"/>
              <w:numPr>
                <w:ilvl w:val="1"/>
                <w:numId w:val="3"/>
              </w:numPr>
              <w:spacing w:before="100" w:beforeAutospacing="1" w:after="100" w:afterAutospacing="1"/>
              <w:rPr>
                <w:rFonts w:ascii="Times New Roman" w:hAnsi="Times New Roman" w:cs="Times New Roman"/>
                <w:sz w:val="24"/>
                <w:szCs w:val="24"/>
              </w:rPr>
            </w:pPr>
            <w:r w:rsidRPr="00D53400">
              <w:rPr>
                <w:rFonts w:ascii="Times New Roman" w:hAnsi="Times New Roman" w:cs="Times New Roman"/>
                <w:sz w:val="24"/>
                <w:szCs w:val="24"/>
              </w:rPr>
              <w:t xml:space="preserve">Vérifier les titres de transport, régulariser la situation des clients, </w:t>
            </w:r>
            <w:proofErr w:type="gramStart"/>
            <w:r w:rsidRPr="00D53400">
              <w:rPr>
                <w:rFonts w:ascii="Times New Roman" w:hAnsi="Times New Roman" w:cs="Times New Roman"/>
                <w:sz w:val="24"/>
                <w:szCs w:val="24"/>
              </w:rPr>
              <w:t>lutter</w:t>
            </w:r>
            <w:proofErr w:type="gramEnd"/>
            <w:r w:rsidRPr="00D53400">
              <w:rPr>
                <w:rFonts w:ascii="Times New Roman" w:hAnsi="Times New Roman" w:cs="Times New Roman"/>
                <w:sz w:val="24"/>
                <w:szCs w:val="24"/>
              </w:rPr>
              <w:t xml:space="preserve"> contre la fraude</w:t>
            </w:r>
          </w:p>
          <w:p w:rsidR="00D53400" w:rsidRPr="00D53400" w:rsidRDefault="00D53400" w:rsidP="00D53400">
            <w:pPr>
              <w:pStyle w:val="Paragraphedeliste"/>
              <w:numPr>
                <w:ilvl w:val="1"/>
                <w:numId w:val="3"/>
              </w:numPr>
              <w:spacing w:before="100" w:beforeAutospacing="1" w:after="100" w:afterAutospacing="1"/>
              <w:rPr>
                <w:rFonts w:ascii="Times New Roman" w:hAnsi="Times New Roman" w:cs="Times New Roman"/>
                <w:sz w:val="24"/>
                <w:szCs w:val="24"/>
              </w:rPr>
            </w:pPr>
            <w:r w:rsidRPr="00D53400">
              <w:rPr>
                <w:rFonts w:ascii="Times New Roman" w:hAnsi="Times New Roman" w:cs="Times New Roman"/>
                <w:sz w:val="24"/>
                <w:szCs w:val="24"/>
              </w:rPr>
              <w:t>Coordonner les actions de contrôle en accès, à bord et en sortie des trains</w:t>
            </w:r>
          </w:p>
          <w:p w:rsidR="00D53400" w:rsidRPr="00D53400" w:rsidRDefault="00D53400" w:rsidP="00D53400">
            <w:pPr>
              <w:pStyle w:val="Paragraphedeliste"/>
              <w:numPr>
                <w:ilvl w:val="1"/>
                <w:numId w:val="3"/>
              </w:numPr>
              <w:spacing w:before="100" w:beforeAutospacing="1" w:after="100" w:afterAutospacing="1"/>
              <w:rPr>
                <w:rFonts w:ascii="Times New Roman" w:hAnsi="Times New Roman" w:cs="Times New Roman"/>
                <w:sz w:val="24"/>
                <w:szCs w:val="24"/>
              </w:rPr>
            </w:pPr>
            <w:r w:rsidRPr="00D53400">
              <w:rPr>
                <w:rFonts w:ascii="Times New Roman" w:hAnsi="Times New Roman" w:cs="Times New Roman"/>
                <w:sz w:val="24"/>
                <w:szCs w:val="24"/>
              </w:rPr>
              <w:t>S'assurer qu'aucun voyageur ne s'apprête à monter à bord d'un train en partance et que les portes sont bien fermées avant de donner le signal du départ</w:t>
            </w:r>
          </w:p>
          <w:p w:rsidR="00D53400" w:rsidRPr="00D53400" w:rsidRDefault="00D53400" w:rsidP="00D53400">
            <w:pPr>
              <w:pStyle w:val="Paragraphedeliste"/>
              <w:numPr>
                <w:ilvl w:val="1"/>
                <w:numId w:val="3"/>
              </w:numPr>
              <w:spacing w:before="100" w:beforeAutospacing="1" w:after="100" w:afterAutospacing="1"/>
              <w:rPr>
                <w:rFonts w:ascii="Times New Roman" w:hAnsi="Times New Roman" w:cs="Times New Roman"/>
                <w:sz w:val="24"/>
                <w:szCs w:val="24"/>
              </w:rPr>
            </w:pPr>
            <w:r w:rsidRPr="00D53400">
              <w:rPr>
                <w:rFonts w:ascii="Times New Roman" w:hAnsi="Times New Roman" w:cs="Times New Roman"/>
                <w:sz w:val="24"/>
                <w:szCs w:val="24"/>
              </w:rPr>
              <w:t>Vérifier la qualité du confort (climatisation, éclairage, propreté des sanitaires)</w:t>
            </w:r>
          </w:p>
          <w:p w:rsidR="00D53400" w:rsidRPr="00D53400" w:rsidRDefault="00D53400" w:rsidP="00D53400">
            <w:pPr>
              <w:pStyle w:val="Paragraphedeliste"/>
              <w:numPr>
                <w:ilvl w:val="1"/>
                <w:numId w:val="3"/>
              </w:numPr>
              <w:spacing w:before="100" w:beforeAutospacing="1" w:after="100" w:afterAutospacing="1"/>
              <w:rPr>
                <w:rFonts w:ascii="Times New Roman" w:hAnsi="Times New Roman" w:cs="Times New Roman"/>
                <w:sz w:val="24"/>
                <w:szCs w:val="24"/>
              </w:rPr>
            </w:pPr>
            <w:r w:rsidRPr="00D53400">
              <w:rPr>
                <w:rFonts w:ascii="Times New Roman" w:hAnsi="Times New Roman" w:cs="Times New Roman"/>
                <w:sz w:val="24"/>
                <w:szCs w:val="24"/>
              </w:rPr>
              <w:t>Respecter et faire respecter les règles de sécurité des personnes et des biens</w:t>
            </w:r>
          </w:p>
          <w:p w:rsidR="00D53400" w:rsidRPr="00D53400" w:rsidRDefault="00D53400" w:rsidP="00D53400">
            <w:pPr>
              <w:pStyle w:val="Paragraphedeliste"/>
              <w:numPr>
                <w:ilvl w:val="1"/>
                <w:numId w:val="3"/>
              </w:numPr>
              <w:spacing w:before="100" w:beforeAutospacing="1" w:after="100" w:afterAutospacing="1"/>
              <w:rPr>
                <w:rFonts w:ascii="Times New Roman" w:hAnsi="Times New Roman" w:cs="Times New Roman"/>
                <w:sz w:val="24"/>
                <w:szCs w:val="24"/>
              </w:rPr>
            </w:pPr>
            <w:r w:rsidRPr="00D53400">
              <w:rPr>
                <w:rFonts w:ascii="Times New Roman" w:hAnsi="Times New Roman" w:cs="Times New Roman"/>
                <w:sz w:val="24"/>
                <w:szCs w:val="24"/>
              </w:rPr>
              <w:t>Faire appel aux forces de police pour tout voyageur ayant un comportement dangereux</w:t>
            </w:r>
          </w:p>
          <w:p w:rsidR="00D53400" w:rsidRPr="00D53400" w:rsidRDefault="00D53400" w:rsidP="00D53400">
            <w:pPr>
              <w:pStyle w:val="Paragraphedeliste"/>
              <w:numPr>
                <w:ilvl w:val="1"/>
                <w:numId w:val="3"/>
              </w:numPr>
              <w:spacing w:before="100" w:beforeAutospacing="1" w:after="100" w:afterAutospacing="1"/>
              <w:rPr>
                <w:rFonts w:ascii="Times New Roman" w:hAnsi="Times New Roman" w:cs="Times New Roman"/>
                <w:sz w:val="24"/>
                <w:szCs w:val="24"/>
              </w:rPr>
            </w:pPr>
            <w:r w:rsidRPr="00D53400">
              <w:rPr>
                <w:rFonts w:ascii="Times New Roman" w:hAnsi="Times New Roman" w:cs="Times New Roman"/>
                <w:sz w:val="24"/>
                <w:szCs w:val="24"/>
              </w:rPr>
              <w:t>Contribuer à la sécurité des circulations en assistant le conducteur, si besoin ou à sa demande</w:t>
            </w:r>
          </w:p>
          <w:p w:rsidR="00D53400" w:rsidRDefault="00D53400" w:rsidP="00762086">
            <w:pPr>
              <w:pStyle w:val="Paragraphedeliste"/>
              <w:numPr>
                <w:ilvl w:val="1"/>
                <w:numId w:val="3"/>
              </w:numPr>
              <w:spacing w:before="100" w:beforeAutospacing="1" w:after="100" w:afterAutospacing="1"/>
              <w:rPr>
                <w:rFonts w:ascii="Times New Roman" w:hAnsi="Times New Roman" w:cs="Times New Roman"/>
                <w:sz w:val="24"/>
                <w:szCs w:val="24"/>
              </w:rPr>
            </w:pPr>
            <w:r w:rsidRPr="00D53400">
              <w:rPr>
                <w:rFonts w:ascii="Times New Roman" w:hAnsi="Times New Roman" w:cs="Times New Roman"/>
                <w:sz w:val="24"/>
                <w:szCs w:val="24"/>
              </w:rPr>
              <w:t>Descendre sur la voie en cas d'incident avec immobilisation du train en rase campagne pour signaler aux trains suivants sa position (grâce aux balises sonores et lumineuses), pour neutraliser la circulation d'autres trains</w:t>
            </w:r>
          </w:p>
          <w:p w:rsidR="009B41DA" w:rsidRPr="009B41DA" w:rsidRDefault="009B41DA" w:rsidP="00C624BC">
            <w:pPr>
              <w:pStyle w:val="Paragraphedeliste"/>
              <w:spacing w:before="100" w:beforeAutospacing="1" w:after="100" w:afterAutospacing="1"/>
              <w:ind w:left="1440"/>
              <w:rPr>
                <w:rFonts w:ascii="Times New Roman" w:hAnsi="Times New Roman" w:cs="Times New Roman"/>
                <w:sz w:val="24"/>
                <w:szCs w:val="24"/>
              </w:rPr>
            </w:pPr>
          </w:p>
        </w:tc>
      </w:tr>
      <w:tr w:rsidR="00C4624A" w:rsidTr="0008762A">
        <w:tc>
          <w:tcPr>
            <w:tcW w:w="9212" w:type="dxa"/>
            <w:shd w:val="clear" w:color="auto" w:fill="92D050"/>
          </w:tcPr>
          <w:p w:rsidR="00C4624A" w:rsidRPr="00762086" w:rsidRDefault="00C4624A" w:rsidP="00571F28">
            <w:pPr>
              <w:pStyle w:val="Paragraphedeliste"/>
              <w:ind w:left="1440"/>
              <w:jc w:val="center"/>
              <w:rPr>
                <w:rFonts w:ascii="Times New Roman" w:hAnsi="Times New Roman" w:cs="Times New Roman"/>
                <w:b/>
                <w:sz w:val="24"/>
                <w:szCs w:val="24"/>
              </w:rPr>
            </w:pPr>
            <w:r w:rsidRPr="00762086">
              <w:rPr>
                <w:rFonts w:ascii="Times New Roman" w:hAnsi="Times New Roman" w:cs="Times New Roman"/>
                <w:b/>
                <w:sz w:val="24"/>
                <w:szCs w:val="24"/>
              </w:rPr>
              <w:lastRenderedPageBreak/>
              <w:t>Exigences liées à l’activité</w:t>
            </w:r>
          </w:p>
        </w:tc>
      </w:tr>
      <w:tr w:rsidR="00C4624A" w:rsidTr="0008762A">
        <w:tc>
          <w:tcPr>
            <w:tcW w:w="9212" w:type="dxa"/>
          </w:tcPr>
          <w:p w:rsidR="00C4624A" w:rsidRDefault="00C4624A" w:rsidP="00571F28">
            <w:pPr>
              <w:pStyle w:val="Paragraphedeliste"/>
              <w:numPr>
                <w:ilvl w:val="0"/>
                <w:numId w:val="1"/>
              </w:numPr>
              <w:rPr>
                <w:rFonts w:ascii="Times New Roman" w:hAnsi="Times New Roman" w:cs="Times New Roman"/>
                <w:b/>
                <w:sz w:val="24"/>
                <w:szCs w:val="24"/>
              </w:rPr>
            </w:pPr>
            <w:r w:rsidRPr="006B6C03">
              <w:rPr>
                <w:rFonts w:ascii="Times New Roman" w:hAnsi="Times New Roman" w:cs="Times New Roman"/>
                <w:b/>
                <w:sz w:val="24"/>
                <w:szCs w:val="24"/>
              </w:rPr>
              <w:t>Conducteur :</w:t>
            </w:r>
          </w:p>
          <w:p w:rsidR="00C4624A" w:rsidRPr="009C343C" w:rsidRDefault="00C4624A" w:rsidP="00571F28">
            <w:pPr>
              <w:pStyle w:val="Paragraphedeliste"/>
              <w:numPr>
                <w:ilvl w:val="1"/>
                <w:numId w:val="1"/>
              </w:numPr>
              <w:rPr>
                <w:rFonts w:ascii="Times New Roman" w:hAnsi="Times New Roman" w:cs="Times New Roman"/>
                <w:sz w:val="24"/>
                <w:szCs w:val="24"/>
              </w:rPr>
            </w:pPr>
            <w:r w:rsidRPr="009C343C">
              <w:rPr>
                <w:rFonts w:ascii="Times New Roman" w:hAnsi="Times New Roman" w:cs="Times New Roman"/>
                <w:sz w:val="24"/>
                <w:szCs w:val="24"/>
              </w:rPr>
              <w:t>Travailler en horaires variables : conduite de nuit, grande amplitude horaire hors de chez soi pour les grandes distances</w:t>
            </w:r>
          </w:p>
          <w:p w:rsidR="00C4624A" w:rsidRPr="009C343C" w:rsidRDefault="00C4624A" w:rsidP="00571F28">
            <w:pPr>
              <w:pStyle w:val="Paragraphedeliste"/>
              <w:numPr>
                <w:ilvl w:val="1"/>
                <w:numId w:val="1"/>
              </w:numPr>
              <w:rPr>
                <w:rFonts w:ascii="Times New Roman" w:hAnsi="Times New Roman" w:cs="Times New Roman"/>
                <w:sz w:val="24"/>
                <w:szCs w:val="24"/>
              </w:rPr>
            </w:pPr>
            <w:r w:rsidRPr="009C343C">
              <w:rPr>
                <w:rFonts w:ascii="Times New Roman" w:hAnsi="Times New Roman" w:cs="Times New Roman"/>
                <w:sz w:val="24"/>
                <w:szCs w:val="24"/>
              </w:rPr>
              <w:t>Ne pas prendre de produits altérant la vigilance</w:t>
            </w:r>
          </w:p>
          <w:p w:rsidR="00C4624A" w:rsidRPr="009C343C" w:rsidRDefault="00C4624A" w:rsidP="00571F28">
            <w:pPr>
              <w:pStyle w:val="Paragraphedeliste"/>
              <w:numPr>
                <w:ilvl w:val="1"/>
                <w:numId w:val="1"/>
              </w:numPr>
              <w:rPr>
                <w:rFonts w:ascii="Times New Roman" w:hAnsi="Times New Roman" w:cs="Times New Roman"/>
                <w:sz w:val="24"/>
                <w:szCs w:val="24"/>
              </w:rPr>
            </w:pPr>
            <w:r w:rsidRPr="009C343C">
              <w:rPr>
                <w:rFonts w:ascii="Times New Roman" w:hAnsi="Times New Roman" w:cs="Times New Roman"/>
                <w:sz w:val="24"/>
                <w:szCs w:val="24"/>
              </w:rPr>
              <w:t>Etre sensibilisé aux principes de prévention</w:t>
            </w:r>
          </w:p>
          <w:p w:rsidR="00C4624A" w:rsidRDefault="00C4624A" w:rsidP="00571F28">
            <w:pPr>
              <w:pStyle w:val="Paragraphedeliste"/>
              <w:numPr>
                <w:ilvl w:val="0"/>
                <w:numId w:val="1"/>
              </w:numPr>
              <w:rPr>
                <w:rFonts w:ascii="Times New Roman" w:hAnsi="Times New Roman" w:cs="Times New Roman"/>
                <w:sz w:val="24"/>
                <w:szCs w:val="24"/>
              </w:rPr>
            </w:pPr>
            <w:r w:rsidRPr="006B6C03">
              <w:rPr>
                <w:rFonts w:ascii="Times New Roman" w:hAnsi="Times New Roman" w:cs="Times New Roman"/>
                <w:b/>
                <w:sz w:val="24"/>
                <w:szCs w:val="24"/>
              </w:rPr>
              <w:t>Contrôleur</w:t>
            </w:r>
            <w:r>
              <w:rPr>
                <w:rFonts w:ascii="Times New Roman" w:hAnsi="Times New Roman" w:cs="Times New Roman"/>
                <w:sz w:val="24"/>
                <w:szCs w:val="24"/>
              </w:rPr>
              <w:t xml:space="preserve"> : </w:t>
            </w:r>
          </w:p>
          <w:p w:rsidR="00C4624A" w:rsidRPr="00762086" w:rsidRDefault="00C4624A" w:rsidP="00571F28">
            <w:pPr>
              <w:pStyle w:val="Paragraphedeliste"/>
              <w:numPr>
                <w:ilvl w:val="1"/>
                <w:numId w:val="1"/>
              </w:numPr>
              <w:rPr>
                <w:rFonts w:ascii="Times New Roman" w:hAnsi="Times New Roman" w:cs="Times New Roman"/>
                <w:sz w:val="24"/>
                <w:szCs w:val="24"/>
              </w:rPr>
            </w:pPr>
            <w:r>
              <w:rPr>
                <w:rFonts w:ascii="Times New Roman" w:hAnsi="Times New Roman" w:cs="Times New Roman"/>
                <w:sz w:val="24"/>
                <w:szCs w:val="24"/>
              </w:rPr>
              <w:t>C</w:t>
            </w:r>
            <w:r w:rsidRPr="00762086">
              <w:rPr>
                <w:rFonts w:ascii="Times New Roman" w:hAnsi="Times New Roman" w:cs="Times New Roman"/>
                <w:sz w:val="24"/>
                <w:szCs w:val="24"/>
              </w:rPr>
              <w:t>ontact avec la clientèle</w:t>
            </w:r>
          </w:p>
          <w:p w:rsidR="00C4624A" w:rsidRPr="00762086" w:rsidRDefault="00C4624A" w:rsidP="00571F28">
            <w:pPr>
              <w:pStyle w:val="Paragraphedeliste"/>
              <w:numPr>
                <w:ilvl w:val="1"/>
                <w:numId w:val="1"/>
              </w:numPr>
              <w:rPr>
                <w:rFonts w:ascii="Times New Roman" w:hAnsi="Times New Roman" w:cs="Times New Roman"/>
                <w:sz w:val="24"/>
                <w:szCs w:val="24"/>
              </w:rPr>
            </w:pPr>
            <w:r>
              <w:rPr>
                <w:rFonts w:ascii="Times New Roman" w:hAnsi="Times New Roman" w:cs="Times New Roman"/>
                <w:sz w:val="24"/>
                <w:szCs w:val="24"/>
              </w:rPr>
              <w:t>C</w:t>
            </w:r>
            <w:r w:rsidRPr="00762086">
              <w:rPr>
                <w:rFonts w:ascii="Times New Roman" w:hAnsi="Times New Roman" w:cs="Times New Roman"/>
                <w:sz w:val="24"/>
                <w:szCs w:val="24"/>
              </w:rPr>
              <w:t>alme et sang froid</w:t>
            </w:r>
          </w:p>
          <w:p w:rsidR="00C4624A" w:rsidRPr="00762086" w:rsidRDefault="00C4624A" w:rsidP="00571F28">
            <w:pPr>
              <w:pStyle w:val="Paragraphedeliste"/>
              <w:numPr>
                <w:ilvl w:val="1"/>
                <w:numId w:val="1"/>
              </w:numPr>
              <w:rPr>
                <w:rFonts w:ascii="Times New Roman" w:hAnsi="Times New Roman" w:cs="Times New Roman"/>
                <w:sz w:val="24"/>
                <w:szCs w:val="24"/>
              </w:rPr>
            </w:pPr>
            <w:r w:rsidRPr="00762086">
              <w:rPr>
                <w:rFonts w:ascii="Times New Roman" w:hAnsi="Times New Roman" w:cs="Times New Roman"/>
                <w:sz w:val="24"/>
                <w:szCs w:val="24"/>
              </w:rPr>
              <w:t>Ne pas prendre de produit altérant la vigilance</w:t>
            </w:r>
          </w:p>
          <w:p w:rsidR="00C4624A" w:rsidRDefault="00C4624A" w:rsidP="00571F28">
            <w:pPr>
              <w:pStyle w:val="Paragraphedeliste"/>
              <w:numPr>
                <w:ilvl w:val="1"/>
                <w:numId w:val="1"/>
              </w:numPr>
              <w:rPr>
                <w:rFonts w:ascii="Times New Roman" w:hAnsi="Times New Roman" w:cs="Times New Roman"/>
                <w:sz w:val="24"/>
                <w:szCs w:val="24"/>
              </w:rPr>
            </w:pPr>
            <w:r w:rsidRPr="00762086">
              <w:rPr>
                <w:rFonts w:ascii="Times New Roman" w:hAnsi="Times New Roman" w:cs="Times New Roman"/>
                <w:sz w:val="24"/>
                <w:szCs w:val="24"/>
              </w:rPr>
              <w:t>Pouvoir supporter des horaires atypiques</w:t>
            </w:r>
          </w:p>
          <w:p w:rsidR="00C4624A" w:rsidRDefault="00C4624A" w:rsidP="00571F28">
            <w:pPr>
              <w:pStyle w:val="Paragraphedeliste"/>
              <w:numPr>
                <w:ilvl w:val="1"/>
                <w:numId w:val="1"/>
              </w:numPr>
              <w:rPr>
                <w:rFonts w:ascii="Times New Roman" w:hAnsi="Times New Roman" w:cs="Times New Roman"/>
                <w:sz w:val="24"/>
                <w:szCs w:val="24"/>
              </w:rPr>
            </w:pPr>
            <w:r w:rsidRPr="006B6C03">
              <w:rPr>
                <w:rFonts w:ascii="Times New Roman" w:hAnsi="Times New Roman" w:cs="Times New Roman"/>
                <w:sz w:val="24"/>
                <w:szCs w:val="24"/>
              </w:rPr>
              <w:t>Découcher avec repos hors résidence</w:t>
            </w:r>
          </w:p>
          <w:p w:rsidR="00887D29" w:rsidRPr="00887D29" w:rsidRDefault="00615A04" w:rsidP="00887D29">
            <w:pPr>
              <w:pStyle w:val="Paragraphedeliste"/>
              <w:numPr>
                <w:ilvl w:val="1"/>
                <w:numId w:val="1"/>
              </w:numPr>
              <w:rPr>
                <w:rFonts w:ascii="Times New Roman" w:hAnsi="Times New Roman" w:cs="Times New Roman"/>
                <w:sz w:val="24"/>
                <w:szCs w:val="24"/>
              </w:rPr>
            </w:pPr>
            <w:r w:rsidRPr="00887D29">
              <w:rPr>
                <w:rFonts w:ascii="Times New Roman" w:hAnsi="Times New Roman" w:cs="Times New Roman"/>
                <w:b/>
                <w:sz w:val="24"/>
                <w:szCs w:val="24"/>
              </w:rPr>
              <w:t xml:space="preserve">L’arrêté du </w:t>
            </w:r>
            <w:r w:rsidR="00887D29" w:rsidRPr="00887D29">
              <w:rPr>
                <w:rFonts w:ascii="Times New Roman" w:hAnsi="Times New Roman" w:cs="Times New Roman"/>
                <w:b/>
                <w:sz w:val="24"/>
                <w:szCs w:val="24"/>
              </w:rPr>
              <w:t>7 mai 2015 fixe en outre</w:t>
            </w:r>
            <w:r w:rsidR="00887D29">
              <w:rPr>
                <w:rFonts w:ascii="Times New Roman" w:hAnsi="Times New Roman" w:cs="Times New Roman"/>
                <w:b/>
                <w:sz w:val="24"/>
                <w:szCs w:val="24"/>
              </w:rPr>
              <w:t> :</w:t>
            </w:r>
          </w:p>
          <w:p w:rsidR="00871671" w:rsidRPr="00194E3B" w:rsidRDefault="00887D29" w:rsidP="00871671">
            <w:pPr>
              <w:pStyle w:val="Paragraphedeliste"/>
              <w:numPr>
                <w:ilvl w:val="2"/>
                <w:numId w:val="12"/>
              </w:numPr>
            </w:pPr>
            <w:r w:rsidRPr="00887D29">
              <w:rPr>
                <w:rFonts w:ascii="Times New Roman" w:hAnsi="Times New Roman" w:cs="Times New Roman"/>
                <w:b/>
                <w:sz w:val="24"/>
                <w:szCs w:val="24"/>
              </w:rPr>
              <w:lastRenderedPageBreak/>
              <w:t xml:space="preserve"> les tâches essentielles pour la sécurité autre</w:t>
            </w:r>
            <w:r>
              <w:rPr>
                <w:rFonts w:ascii="Times New Roman" w:hAnsi="Times New Roman" w:cs="Times New Roman"/>
                <w:b/>
                <w:sz w:val="24"/>
                <w:szCs w:val="24"/>
              </w:rPr>
              <w:t>s</w:t>
            </w:r>
            <w:r w:rsidRPr="00887D29">
              <w:rPr>
                <w:rFonts w:ascii="Times New Roman" w:hAnsi="Times New Roman" w:cs="Times New Roman"/>
                <w:b/>
                <w:sz w:val="24"/>
                <w:szCs w:val="24"/>
              </w:rPr>
              <w:t xml:space="preserve"> que la conduite des trains</w:t>
            </w:r>
            <w:r w:rsidR="00871671">
              <w:rPr>
                <w:rFonts w:ascii="Times New Roman" w:hAnsi="Times New Roman" w:cs="Times New Roman"/>
                <w:b/>
                <w:sz w:val="24"/>
                <w:szCs w:val="24"/>
              </w:rPr>
              <w:t xml:space="preserve"> </w:t>
            </w:r>
            <w:r w:rsidR="00871671" w:rsidRPr="00194E3B">
              <w:rPr>
                <w:rFonts w:ascii="Times New Roman" w:hAnsi="Times New Roman" w:cs="Times New Roman"/>
                <w:sz w:val="24"/>
                <w:szCs w:val="24"/>
              </w:rPr>
              <w:t>(toutes ces TES ne concernent pas l’agent de circulation):</w:t>
            </w:r>
          </w:p>
          <w:p w:rsidR="00887D29" w:rsidRPr="00887D29" w:rsidRDefault="00887D29" w:rsidP="00887D29">
            <w:pPr>
              <w:pStyle w:val="Paragraphedeliste"/>
              <w:ind w:left="2160"/>
              <w:rPr>
                <w:rFonts w:ascii="Times New Roman" w:hAnsi="Times New Roman" w:cs="Times New Roman"/>
                <w:sz w:val="24"/>
                <w:szCs w:val="24"/>
              </w:rPr>
            </w:pPr>
            <w:r w:rsidRPr="00887D29">
              <w:rPr>
                <w:rFonts w:ascii="Times New Roman" w:hAnsi="Times New Roman" w:cs="Times New Roman"/>
                <w:sz w:val="24"/>
                <w:szCs w:val="24"/>
              </w:rPr>
              <w:t>A : Manœuvrer les signaux et les autres installations de gestion des circulations</w:t>
            </w:r>
          </w:p>
          <w:p w:rsidR="00887D29" w:rsidRPr="00887D29" w:rsidRDefault="00887D29" w:rsidP="00887D29">
            <w:pPr>
              <w:pStyle w:val="Paragraphedeliste"/>
              <w:ind w:left="2160"/>
              <w:rPr>
                <w:rFonts w:ascii="Times New Roman" w:hAnsi="Times New Roman" w:cs="Times New Roman"/>
                <w:sz w:val="24"/>
                <w:szCs w:val="24"/>
              </w:rPr>
            </w:pPr>
            <w:r w:rsidRPr="00887D29">
              <w:rPr>
                <w:rFonts w:ascii="Times New Roman" w:hAnsi="Times New Roman" w:cs="Times New Roman"/>
                <w:sz w:val="24"/>
                <w:szCs w:val="24"/>
              </w:rPr>
              <w:t>B : Assurer le service de la circulation ferroviaire</w:t>
            </w:r>
          </w:p>
          <w:p w:rsidR="00887D29" w:rsidRPr="00887D29" w:rsidRDefault="00887D29" w:rsidP="00887D29">
            <w:pPr>
              <w:pStyle w:val="Paragraphedeliste"/>
              <w:ind w:left="2160"/>
              <w:rPr>
                <w:rFonts w:ascii="Times New Roman" w:hAnsi="Times New Roman" w:cs="Times New Roman"/>
                <w:sz w:val="24"/>
                <w:szCs w:val="24"/>
              </w:rPr>
            </w:pPr>
            <w:r w:rsidRPr="00887D29">
              <w:rPr>
                <w:rFonts w:ascii="Times New Roman" w:hAnsi="Times New Roman" w:cs="Times New Roman"/>
                <w:sz w:val="24"/>
                <w:szCs w:val="24"/>
              </w:rPr>
              <w:t>C : Diriger la réalisation de travaux sur l'infrastructure ferroviaire ayant un impact sur la sécurité des circulations et assurer, en cours d'opération, la sécurité de l'exploitation sur la zone de travail et à ses abords</w:t>
            </w:r>
          </w:p>
          <w:p w:rsidR="00887D29" w:rsidRPr="00887D29" w:rsidRDefault="00887D29" w:rsidP="00887D29">
            <w:pPr>
              <w:pStyle w:val="Paragraphedeliste"/>
              <w:ind w:left="2160"/>
              <w:rPr>
                <w:rFonts w:ascii="Times New Roman" w:hAnsi="Times New Roman" w:cs="Times New Roman"/>
                <w:sz w:val="24"/>
                <w:szCs w:val="24"/>
              </w:rPr>
            </w:pPr>
            <w:r w:rsidRPr="00887D29">
              <w:rPr>
                <w:rFonts w:ascii="Times New Roman" w:hAnsi="Times New Roman" w:cs="Times New Roman"/>
                <w:sz w:val="24"/>
                <w:szCs w:val="24"/>
              </w:rPr>
              <w:t>D : Intervenir sur les composants critiques de l'infrastructure ferroviaire ayant un impact sur la sécurité des circulations</w:t>
            </w:r>
          </w:p>
          <w:p w:rsidR="00887D29" w:rsidRPr="00887D29" w:rsidRDefault="00887D29" w:rsidP="00887D29">
            <w:pPr>
              <w:pStyle w:val="Paragraphedeliste"/>
              <w:ind w:left="2160"/>
              <w:rPr>
                <w:rFonts w:ascii="Times New Roman" w:hAnsi="Times New Roman" w:cs="Times New Roman"/>
                <w:sz w:val="24"/>
                <w:szCs w:val="24"/>
              </w:rPr>
            </w:pPr>
            <w:r w:rsidRPr="00887D29">
              <w:rPr>
                <w:rFonts w:ascii="Times New Roman" w:hAnsi="Times New Roman" w:cs="Times New Roman"/>
                <w:sz w:val="24"/>
                <w:szCs w:val="24"/>
              </w:rPr>
              <w:t>E : Réaliser des essais sur les installations de sécurité nouvelles ou modifiées</w:t>
            </w:r>
          </w:p>
          <w:p w:rsidR="00887D29" w:rsidRPr="00887D29" w:rsidRDefault="00887D29" w:rsidP="00887D29">
            <w:pPr>
              <w:pStyle w:val="Paragraphedeliste"/>
              <w:ind w:left="2160"/>
              <w:rPr>
                <w:rFonts w:ascii="Times New Roman" w:hAnsi="Times New Roman" w:cs="Times New Roman"/>
                <w:sz w:val="24"/>
                <w:szCs w:val="24"/>
              </w:rPr>
            </w:pPr>
            <w:r w:rsidRPr="00887D29">
              <w:rPr>
                <w:rFonts w:ascii="Times New Roman" w:hAnsi="Times New Roman" w:cs="Times New Roman"/>
                <w:sz w:val="24"/>
                <w:szCs w:val="24"/>
              </w:rPr>
              <w:t>F : Assurer la protection des circulations ferroviaires vis-à-vis des circulations routières et réciproquement aux passages à niveau (PN)</w:t>
            </w:r>
          </w:p>
          <w:p w:rsidR="00887D29" w:rsidRPr="00887D29" w:rsidRDefault="00887D29" w:rsidP="00887D29">
            <w:pPr>
              <w:pStyle w:val="Paragraphedeliste"/>
              <w:ind w:left="2160"/>
              <w:rPr>
                <w:rFonts w:ascii="Times New Roman" w:hAnsi="Times New Roman" w:cs="Times New Roman"/>
                <w:sz w:val="24"/>
                <w:szCs w:val="24"/>
              </w:rPr>
            </w:pPr>
            <w:r w:rsidRPr="00887D29">
              <w:rPr>
                <w:rFonts w:ascii="Times New Roman" w:hAnsi="Times New Roman" w:cs="Times New Roman"/>
                <w:sz w:val="24"/>
                <w:szCs w:val="24"/>
              </w:rPr>
              <w:t>G : Assurer la sécurité d'un train, ou d'un convoi du gestionnaire d'infrastructure (GI)</w:t>
            </w:r>
          </w:p>
          <w:p w:rsidR="00887D29" w:rsidRPr="00887D29" w:rsidRDefault="00887D29" w:rsidP="00887D29">
            <w:pPr>
              <w:pStyle w:val="Paragraphedeliste"/>
              <w:ind w:left="2160"/>
              <w:rPr>
                <w:rFonts w:ascii="Times New Roman" w:hAnsi="Times New Roman" w:cs="Times New Roman"/>
                <w:sz w:val="24"/>
                <w:szCs w:val="24"/>
              </w:rPr>
            </w:pPr>
            <w:r w:rsidRPr="00887D29">
              <w:rPr>
                <w:rFonts w:ascii="Times New Roman" w:hAnsi="Times New Roman" w:cs="Times New Roman"/>
                <w:sz w:val="24"/>
                <w:szCs w:val="24"/>
              </w:rPr>
              <w:t>H : Commander une manœuvre</w:t>
            </w:r>
          </w:p>
          <w:p w:rsidR="00887D29" w:rsidRPr="00887D29" w:rsidRDefault="00887D29" w:rsidP="00887D29">
            <w:pPr>
              <w:pStyle w:val="Paragraphedeliste"/>
              <w:ind w:left="2160"/>
              <w:rPr>
                <w:rFonts w:ascii="Times New Roman" w:hAnsi="Times New Roman" w:cs="Times New Roman"/>
                <w:sz w:val="24"/>
                <w:szCs w:val="24"/>
              </w:rPr>
            </w:pPr>
            <w:r w:rsidRPr="00887D29">
              <w:rPr>
                <w:rFonts w:ascii="Times New Roman" w:hAnsi="Times New Roman" w:cs="Times New Roman"/>
                <w:sz w:val="24"/>
                <w:szCs w:val="24"/>
              </w:rPr>
              <w:t>I : Utiliser des installations de sécurité simples</w:t>
            </w:r>
          </w:p>
          <w:p w:rsidR="00887D29" w:rsidRPr="00887D29" w:rsidRDefault="00887D29" w:rsidP="00887D29">
            <w:pPr>
              <w:pStyle w:val="Paragraphedeliste"/>
              <w:ind w:left="2160"/>
              <w:rPr>
                <w:rFonts w:ascii="Times New Roman" w:hAnsi="Times New Roman" w:cs="Times New Roman"/>
                <w:sz w:val="24"/>
                <w:szCs w:val="24"/>
              </w:rPr>
            </w:pPr>
            <w:r w:rsidRPr="00887D29">
              <w:rPr>
                <w:rFonts w:ascii="Times New Roman" w:hAnsi="Times New Roman" w:cs="Times New Roman"/>
                <w:sz w:val="24"/>
                <w:szCs w:val="24"/>
              </w:rPr>
              <w:t>J : Appliquer les règles de freinage et de composition des trains, ou des convois du gestionnaire d'infrastructure (GI)</w:t>
            </w:r>
          </w:p>
          <w:p w:rsidR="00887D29" w:rsidRPr="00887D29" w:rsidRDefault="00887D29" w:rsidP="00887D29">
            <w:pPr>
              <w:pStyle w:val="Paragraphedeliste"/>
              <w:ind w:left="2160"/>
              <w:rPr>
                <w:rFonts w:ascii="Times New Roman" w:hAnsi="Times New Roman" w:cs="Times New Roman"/>
                <w:sz w:val="24"/>
                <w:szCs w:val="24"/>
              </w:rPr>
            </w:pPr>
            <w:r w:rsidRPr="00887D29">
              <w:rPr>
                <w:rFonts w:ascii="Times New Roman" w:hAnsi="Times New Roman" w:cs="Times New Roman"/>
                <w:sz w:val="24"/>
                <w:szCs w:val="24"/>
              </w:rPr>
              <w:t>K : Réaliser un essai de frein</w:t>
            </w:r>
          </w:p>
          <w:p w:rsidR="00887D29" w:rsidRPr="00887D29" w:rsidRDefault="00887D29" w:rsidP="00887D29">
            <w:pPr>
              <w:pStyle w:val="Paragraphedeliste"/>
              <w:ind w:left="2160"/>
              <w:rPr>
                <w:rFonts w:ascii="Times New Roman" w:hAnsi="Times New Roman" w:cs="Times New Roman"/>
                <w:sz w:val="24"/>
                <w:szCs w:val="24"/>
              </w:rPr>
            </w:pPr>
            <w:r w:rsidRPr="00887D29">
              <w:rPr>
                <w:rFonts w:ascii="Times New Roman" w:hAnsi="Times New Roman" w:cs="Times New Roman"/>
                <w:sz w:val="24"/>
                <w:szCs w:val="24"/>
              </w:rPr>
              <w:t>L : Vérifier la conformité d'un train, ou d'un convoi du gestionnaire d'infrastructure</w:t>
            </w:r>
          </w:p>
          <w:p w:rsidR="00887D29" w:rsidRPr="00C624BC" w:rsidRDefault="00887D29" w:rsidP="00C624BC">
            <w:pPr>
              <w:pStyle w:val="Paragraphedeliste"/>
              <w:ind w:left="2160"/>
              <w:rPr>
                <w:rFonts w:ascii="Times New Roman" w:hAnsi="Times New Roman" w:cs="Times New Roman"/>
                <w:sz w:val="24"/>
                <w:szCs w:val="24"/>
              </w:rPr>
            </w:pPr>
            <w:r w:rsidRPr="00887D29">
              <w:rPr>
                <w:rFonts w:ascii="Times New Roman" w:hAnsi="Times New Roman" w:cs="Times New Roman"/>
                <w:sz w:val="24"/>
                <w:szCs w:val="24"/>
              </w:rPr>
              <w:t>M : Assurer, en l'absence de dispositif automatique d'annonce, l'annonce des trains</w:t>
            </w:r>
          </w:p>
        </w:tc>
      </w:tr>
      <w:tr w:rsidR="00DB7DF7" w:rsidTr="0008762A">
        <w:tc>
          <w:tcPr>
            <w:tcW w:w="9212" w:type="dxa"/>
            <w:shd w:val="clear" w:color="auto" w:fill="92D050"/>
          </w:tcPr>
          <w:p w:rsidR="00DB7DF7" w:rsidRPr="0055309D" w:rsidRDefault="00DB7DF7" w:rsidP="00762086">
            <w:pPr>
              <w:jc w:val="center"/>
              <w:rPr>
                <w:rFonts w:cs="Times New Roman"/>
                <w:b/>
                <w:sz w:val="24"/>
                <w:szCs w:val="24"/>
              </w:rPr>
            </w:pPr>
            <w:r w:rsidRPr="0055309D">
              <w:rPr>
                <w:rFonts w:cs="Times New Roman"/>
                <w:b/>
                <w:sz w:val="24"/>
                <w:szCs w:val="24"/>
              </w:rPr>
              <w:lastRenderedPageBreak/>
              <w:t xml:space="preserve">Aptitudes et </w:t>
            </w:r>
            <w:bookmarkStart w:id="0" w:name="_GoBack"/>
            <w:r w:rsidR="00871671" w:rsidRPr="0055309D">
              <w:rPr>
                <w:rFonts w:cs="Times New Roman"/>
                <w:b/>
                <w:sz w:val="24"/>
                <w:szCs w:val="24"/>
              </w:rPr>
              <w:t>contr</w:t>
            </w:r>
            <w:r w:rsidR="00871671">
              <w:rPr>
                <w:rFonts w:cs="Times New Roman"/>
                <w:b/>
                <w:sz w:val="24"/>
                <w:szCs w:val="24"/>
              </w:rPr>
              <w:t>e-</w:t>
            </w:r>
            <w:r w:rsidR="00871671" w:rsidRPr="0055309D">
              <w:rPr>
                <w:rFonts w:cs="Times New Roman"/>
                <w:b/>
                <w:sz w:val="24"/>
                <w:szCs w:val="24"/>
              </w:rPr>
              <w:t>indications</w:t>
            </w:r>
            <w:r w:rsidRPr="0055309D">
              <w:rPr>
                <w:rFonts w:cs="Times New Roman"/>
                <w:b/>
                <w:sz w:val="24"/>
                <w:szCs w:val="24"/>
              </w:rPr>
              <w:t xml:space="preserve"> </w:t>
            </w:r>
            <w:bookmarkEnd w:id="0"/>
            <w:r w:rsidRPr="0055309D">
              <w:rPr>
                <w:rFonts w:cs="Times New Roman"/>
                <w:b/>
                <w:sz w:val="24"/>
                <w:szCs w:val="24"/>
              </w:rPr>
              <w:t xml:space="preserve">médicales </w:t>
            </w:r>
          </w:p>
        </w:tc>
      </w:tr>
      <w:tr w:rsidR="00DB7DF7" w:rsidTr="0008762A">
        <w:tc>
          <w:tcPr>
            <w:tcW w:w="9212" w:type="dxa"/>
            <w:shd w:val="clear" w:color="auto" w:fill="auto"/>
          </w:tcPr>
          <w:p w:rsidR="00DB7DF7" w:rsidRDefault="00E2542C" w:rsidP="00E2542C">
            <w:pPr>
              <w:pStyle w:val="Paragraphedeliste"/>
              <w:numPr>
                <w:ilvl w:val="0"/>
                <w:numId w:val="8"/>
              </w:numPr>
              <w:rPr>
                <w:rFonts w:ascii="Times New Roman" w:hAnsi="Times New Roman" w:cs="Times New Roman"/>
                <w:sz w:val="24"/>
                <w:szCs w:val="24"/>
              </w:rPr>
            </w:pPr>
            <w:r w:rsidRPr="00E2542C">
              <w:rPr>
                <w:rFonts w:ascii="Times New Roman" w:hAnsi="Times New Roman" w:cs="Times New Roman"/>
                <w:b/>
                <w:sz w:val="24"/>
                <w:szCs w:val="24"/>
              </w:rPr>
              <w:t>Conducteur de train</w:t>
            </w:r>
            <w:r>
              <w:rPr>
                <w:rFonts w:ascii="Times New Roman" w:hAnsi="Times New Roman" w:cs="Times New Roman"/>
                <w:b/>
                <w:sz w:val="24"/>
                <w:szCs w:val="24"/>
              </w:rPr>
              <w:t xml:space="preserve"> (arrêté 6 aout 2010)</w:t>
            </w:r>
            <w:r>
              <w:rPr>
                <w:rFonts w:ascii="Times New Roman" w:hAnsi="Times New Roman" w:cs="Times New Roman"/>
                <w:sz w:val="24"/>
                <w:szCs w:val="24"/>
              </w:rPr>
              <w:t xml:space="preserve"> : </w:t>
            </w:r>
          </w:p>
          <w:p w:rsidR="00E2542C" w:rsidRPr="00E2542C" w:rsidRDefault="00E2542C" w:rsidP="00E2542C">
            <w:pPr>
              <w:pStyle w:val="Paragraphedeliste"/>
              <w:numPr>
                <w:ilvl w:val="1"/>
                <w:numId w:val="8"/>
              </w:numPr>
              <w:rPr>
                <w:rFonts w:ascii="Times New Roman" w:hAnsi="Times New Roman" w:cs="Times New Roman"/>
                <w:sz w:val="24"/>
                <w:szCs w:val="24"/>
              </w:rPr>
            </w:pPr>
            <w:r w:rsidRPr="00E2542C">
              <w:rPr>
                <w:rFonts w:ascii="Times New Roman" w:hAnsi="Times New Roman" w:cs="Times New Roman"/>
                <w:sz w:val="24"/>
                <w:szCs w:val="24"/>
              </w:rPr>
              <w:t>Exigences médicales générales</w:t>
            </w:r>
            <w:r>
              <w:rPr>
                <w:rFonts w:ascii="Times New Roman" w:hAnsi="Times New Roman" w:cs="Times New Roman"/>
                <w:sz w:val="24"/>
                <w:szCs w:val="24"/>
              </w:rPr>
              <w:t xml:space="preserve"> (article 2) : </w:t>
            </w:r>
            <w:r w:rsidRPr="00E2542C">
              <w:rPr>
                <w:rFonts w:ascii="Times New Roman" w:hAnsi="Times New Roman" w:cs="Times New Roman"/>
                <w:sz w:val="24"/>
                <w:szCs w:val="24"/>
              </w:rPr>
              <w:t>Afin de ne pas mettre en danger sa sécurité, celle du personnel, des usagers et des tiers, un conducteur ne doit être sujet à aucune pathologie susceptible de causer :</w:t>
            </w:r>
          </w:p>
          <w:p w:rsidR="00E2542C" w:rsidRPr="00E2542C" w:rsidRDefault="00E2542C" w:rsidP="00E2542C">
            <w:pPr>
              <w:pStyle w:val="Paragraphedeliste"/>
              <w:numPr>
                <w:ilvl w:val="2"/>
                <w:numId w:val="8"/>
              </w:numPr>
              <w:rPr>
                <w:rFonts w:ascii="Times New Roman" w:hAnsi="Times New Roman" w:cs="Times New Roman"/>
                <w:sz w:val="24"/>
                <w:szCs w:val="24"/>
              </w:rPr>
            </w:pPr>
            <w:r>
              <w:rPr>
                <w:rFonts w:ascii="Times New Roman" w:hAnsi="Times New Roman" w:cs="Times New Roman"/>
                <w:sz w:val="24"/>
                <w:szCs w:val="24"/>
              </w:rPr>
              <w:t xml:space="preserve"> </w:t>
            </w:r>
            <w:r w:rsidRPr="00E2542C">
              <w:rPr>
                <w:rFonts w:ascii="Times New Roman" w:hAnsi="Times New Roman" w:cs="Times New Roman"/>
                <w:sz w:val="24"/>
                <w:szCs w:val="24"/>
              </w:rPr>
              <w:t>une perte soudaine de conscience ;</w:t>
            </w:r>
          </w:p>
          <w:p w:rsidR="00E2542C" w:rsidRPr="00E2542C" w:rsidRDefault="00E2542C" w:rsidP="00E2542C">
            <w:pPr>
              <w:pStyle w:val="Paragraphedeliste"/>
              <w:numPr>
                <w:ilvl w:val="2"/>
                <w:numId w:val="8"/>
              </w:numPr>
              <w:rPr>
                <w:rFonts w:ascii="Times New Roman" w:hAnsi="Times New Roman" w:cs="Times New Roman"/>
                <w:sz w:val="24"/>
                <w:szCs w:val="24"/>
              </w:rPr>
            </w:pPr>
            <w:r w:rsidRPr="00E2542C">
              <w:rPr>
                <w:rFonts w:ascii="Times New Roman" w:hAnsi="Times New Roman" w:cs="Times New Roman"/>
                <w:sz w:val="24"/>
                <w:szCs w:val="24"/>
              </w:rPr>
              <w:t xml:space="preserve"> une baisse d'attention ou de concentration ;</w:t>
            </w:r>
          </w:p>
          <w:p w:rsidR="00E2542C" w:rsidRPr="00E2542C" w:rsidRDefault="00E2542C" w:rsidP="00E2542C">
            <w:pPr>
              <w:pStyle w:val="Paragraphedeliste"/>
              <w:numPr>
                <w:ilvl w:val="2"/>
                <w:numId w:val="8"/>
              </w:numPr>
              <w:rPr>
                <w:rFonts w:ascii="Times New Roman" w:hAnsi="Times New Roman" w:cs="Times New Roman"/>
                <w:sz w:val="24"/>
                <w:szCs w:val="24"/>
              </w:rPr>
            </w:pPr>
            <w:r w:rsidRPr="00E2542C">
              <w:rPr>
                <w:rFonts w:ascii="Times New Roman" w:hAnsi="Times New Roman" w:cs="Times New Roman"/>
                <w:sz w:val="24"/>
                <w:szCs w:val="24"/>
              </w:rPr>
              <w:t xml:space="preserve"> une incapacité soudaine ;</w:t>
            </w:r>
          </w:p>
          <w:p w:rsidR="00E2542C" w:rsidRPr="00E2542C" w:rsidRDefault="00E2542C" w:rsidP="00E2542C">
            <w:pPr>
              <w:pStyle w:val="Paragraphedeliste"/>
              <w:numPr>
                <w:ilvl w:val="2"/>
                <w:numId w:val="8"/>
              </w:numPr>
              <w:rPr>
                <w:rFonts w:ascii="Times New Roman" w:hAnsi="Times New Roman" w:cs="Times New Roman"/>
                <w:sz w:val="24"/>
                <w:szCs w:val="24"/>
              </w:rPr>
            </w:pPr>
            <w:r w:rsidRPr="00E2542C">
              <w:rPr>
                <w:rFonts w:ascii="Times New Roman" w:hAnsi="Times New Roman" w:cs="Times New Roman"/>
                <w:sz w:val="24"/>
                <w:szCs w:val="24"/>
              </w:rPr>
              <w:t xml:space="preserve"> une perte d'équilibre ou de coordination ;</w:t>
            </w:r>
          </w:p>
          <w:p w:rsidR="00E2542C" w:rsidRPr="00E2542C" w:rsidRDefault="00E2542C" w:rsidP="00E2542C">
            <w:pPr>
              <w:pStyle w:val="Paragraphedeliste"/>
              <w:numPr>
                <w:ilvl w:val="2"/>
                <w:numId w:val="8"/>
              </w:numPr>
              <w:rPr>
                <w:rFonts w:ascii="Times New Roman" w:hAnsi="Times New Roman" w:cs="Times New Roman"/>
                <w:sz w:val="24"/>
                <w:szCs w:val="24"/>
              </w:rPr>
            </w:pPr>
            <w:r w:rsidRPr="00E2542C">
              <w:rPr>
                <w:rFonts w:ascii="Times New Roman" w:hAnsi="Times New Roman" w:cs="Times New Roman"/>
                <w:sz w:val="24"/>
                <w:szCs w:val="24"/>
              </w:rPr>
              <w:t xml:space="preserve">  une limitation significative de mobilité.</w:t>
            </w:r>
          </w:p>
          <w:p w:rsidR="00E2542C" w:rsidRDefault="00E2542C" w:rsidP="00E2542C">
            <w:pPr>
              <w:pStyle w:val="Paragraphedeliste"/>
              <w:numPr>
                <w:ilvl w:val="2"/>
                <w:numId w:val="8"/>
              </w:numPr>
              <w:rPr>
                <w:rFonts w:ascii="Times New Roman" w:hAnsi="Times New Roman" w:cs="Times New Roman"/>
                <w:sz w:val="24"/>
                <w:szCs w:val="24"/>
              </w:rPr>
            </w:pPr>
            <w:r w:rsidRPr="00E2542C">
              <w:rPr>
                <w:rFonts w:ascii="Times New Roman" w:hAnsi="Times New Roman" w:cs="Times New Roman"/>
                <w:sz w:val="24"/>
                <w:szCs w:val="24"/>
              </w:rPr>
              <w:t xml:space="preserve"> Il ne doit suivre aucun traitement médical ni prendre de médicaments ou substances susceptibl</w:t>
            </w:r>
            <w:r>
              <w:rPr>
                <w:rFonts w:ascii="Times New Roman" w:hAnsi="Times New Roman" w:cs="Times New Roman"/>
                <w:sz w:val="24"/>
                <w:szCs w:val="24"/>
              </w:rPr>
              <w:t>es d'entraîner les mêmes effets</w:t>
            </w:r>
          </w:p>
          <w:p w:rsidR="00E2542C" w:rsidRDefault="00E2542C" w:rsidP="00E2542C">
            <w:pPr>
              <w:pStyle w:val="Paragraphedeliste"/>
              <w:numPr>
                <w:ilvl w:val="1"/>
                <w:numId w:val="8"/>
              </w:numPr>
              <w:rPr>
                <w:rFonts w:ascii="Times New Roman" w:hAnsi="Times New Roman" w:cs="Times New Roman"/>
                <w:sz w:val="24"/>
                <w:szCs w:val="24"/>
              </w:rPr>
            </w:pPr>
            <w:r w:rsidRPr="00E2542C">
              <w:rPr>
                <w:rFonts w:ascii="Times New Roman" w:hAnsi="Times New Roman" w:cs="Times New Roman"/>
                <w:sz w:val="24"/>
                <w:szCs w:val="24"/>
              </w:rPr>
              <w:t>Annexe II</w:t>
            </w:r>
            <w:r>
              <w:rPr>
                <w:rFonts w:ascii="Times New Roman" w:hAnsi="Times New Roman" w:cs="Times New Roman"/>
                <w:sz w:val="24"/>
                <w:szCs w:val="24"/>
              </w:rPr>
              <w:t xml:space="preserve"> </w:t>
            </w:r>
            <w:r w:rsidRPr="00E2542C">
              <w:rPr>
                <w:rFonts w:ascii="Times New Roman" w:hAnsi="Times New Roman" w:cs="Times New Roman"/>
                <w:sz w:val="24"/>
                <w:szCs w:val="24"/>
              </w:rPr>
              <w:t>C</w:t>
            </w:r>
            <w:r>
              <w:rPr>
                <w:rFonts w:ascii="Times New Roman" w:hAnsi="Times New Roman" w:cs="Times New Roman"/>
                <w:sz w:val="24"/>
                <w:szCs w:val="24"/>
              </w:rPr>
              <w:t>onditions d’aptitude physique et psychologique applicables au conducteur de train :</w:t>
            </w:r>
          </w:p>
          <w:p w:rsidR="00E2542C" w:rsidRDefault="00E2542C" w:rsidP="00E2542C">
            <w:pPr>
              <w:pStyle w:val="Paragraphedeliste"/>
              <w:numPr>
                <w:ilvl w:val="2"/>
                <w:numId w:val="8"/>
              </w:numPr>
              <w:rPr>
                <w:rFonts w:ascii="Times New Roman" w:hAnsi="Times New Roman" w:cs="Times New Roman"/>
                <w:sz w:val="24"/>
                <w:szCs w:val="24"/>
              </w:rPr>
            </w:pPr>
            <w:r w:rsidRPr="00E2542C">
              <w:rPr>
                <w:rFonts w:ascii="Times New Roman" w:hAnsi="Times New Roman" w:cs="Times New Roman"/>
                <w:sz w:val="24"/>
                <w:szCs w:val="24"/>
              </w:rPr>
              <w:t xml:space="preserve">En dehors </w:t>
            </w:r>
            <w:r w:rsidR="00824C50" w:rsidRPr="00E2542C">
              <w:rPr>
                <w:rFonts w:ascii="Times New Roman" w:hAnsi="Times New Roman" w:cs="Times New Roman"/>
                <w:sz w:val="24"/>
                <w:szCs w:val="24"/>
              </w:rPr>
              <w:t>de conditions spécifiques prévues</w:t>
            </w:r>
            <w:r w:rsidRPr="00E2542C">
              <w:rPr>
                <w:rFonts w:ascii="Times New Roman" w:hAnsi="Times New Roman" w:cs="Times New Roman"/>
                <w:sz w:val="24"/>
                <w:szCs w:val="24"/>
              </w:rPr>
              <w:t xml:space="preserve"> au paragraphe 2 ci-après concernant les fonctions sensorielles, le conducteur de train sur le réseau ferroviaire doit être exempt d'affections susceptibles d'altérer la vigilance, la concentration et le comportement</w:t>
            </w:r>
          </w:p>
          <w:p w:rsidR="00E2542C" w:rsidRPr="00E2542C" w:rsidRDefault="00E2542C" w:rsidP="00E2542C">
            <w:pPr>
              <w:pStyle w:val="Paragraphedeliste"/>
              <w:numPr>
                <w:ilvl w:val="2"/>
                <w:numId w:val="8"/>
              </w:numPr>
              <w:rPr>
                <w:rFonts w:ascii="Times New Roman" w:hAnsi="Times New Roman" w:cs="Times New Roman"/>
                <w:sz w:val="24"/>
                <w:szCs w:val="24"/>
              </w:rPr>
            </w:pPr>
            <w:r>
              <w:rPr>
                <w:rFonts w:ascii="Times New Roman" w:hAnsi="Times New Roman" w:cs="Times New Roman"/>
                <w:sz w:val="24"/>
                <w:szCs w:val="24"/>
              </w:rPr>
              <w:t>§2</w:t>
            </w:r>
            <w:r w:rsidRPr="00E2542C">
              <w:rPr>
                <w:rFonts w:ascii="Times New Roman" w:hAnsi="Times New Roman" w:cs="Times New Roman"/>
                <w:sz w:val="24"/>
                <w:szCs w:val="24"/>
              </w:rPr>
              <w:t xml:space="preserve"> Conditions spécifiques à remplir par le conducteur de train en matière de vision, d'audition, d'expression verbale et, le cas échéant, en cas de grossesse, pour la délivrance du certificat d'aptitude physique</w:t>
            </w:r>
          </w:p>
          <w:p w:rsidR="00E2542C" w:rsidRPr="00E2542C" w:rsidRDefault="00E2542C" w:rsidP="006D62E4">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2.1. Vision</w:t>
            </w:r>
          </w:p>
          <w:p w:rsidR="00E2542C" w:rsidRPr="00E2542C" w:rsidRDefault="00E2542C" w:rsidP="006D62E4">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Les exigences suivantes en matière de vision doivent être respectées :</w:t>
            </w:r>
          </w:p>
          <w:p w:rsidR="00E2542C" w:rsidRPr="00E2542C" w:rsidRDefault="00E2542C" w:rsidP="006D62E4">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acuité visuelle de loin, avec ou sans correction mesurée séparément : 1,0 avec au minimum 0,5 pour l'œil le moins performant ;</w:t>
            </w:r>
          </w:p>
          <w:p w:rsidR="00E2542C" w:rsidRPr="00E2542C" w:rsidRDefault="00E2542C" w:rsidP="006D62E4">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xml:space="preserve">- corrections maximales : hypermétropie + 5 ; myopie - 8 ; astigmatisme + 2 dioptries. Des dérogations </w:t>
            </w:r>
            <w:r w:rsidRPr="00E2542C">
              <w:rPr>
                <w:rFonts w:ascii="Times New Roman" w:hAnsi="Times New Roman" w:cs="Times New Roman"/>
                <w:sz w:val="16"/>
                <w:szCs w:val="16"/>
              </w:rPr>
              <w:lastRenderedPageBreak/>
              <w:t>sont autorisées dans des cas exceptionnels et après avoir consulté un spécialiste de l'œil. Le médecin prend ensuite la décision ;</w:t>
            </w:r>
          </w:p>
          <w:p w:rsidR="00E2542C" w:rsidRPr="00E2542C" w:rsidRDefault="00E2542C" w:rsidP="006D62E4">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vision de près et intermédiaire : suffisante, qu'elle soit corrigée ou non ;</w:t>
            </w:r>
          </w:p>
          <w:p w:rsidR="00E2542C" w:rsidRPr="00E2542C" w:rsidRDefault="00E2542C" w:rsidP="006D62E4">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les verres de contact et les lunettes sont autorisés s'ils sont contrôlés périodiquement par un spécialiste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vision des couleurs normale : utilisation d'un test reconnu permettant de garantir la reconnaissance des signaux colorés, tel que l'</w:t>
            </w:r>
            <w:proofErr w:type="spellStart"/>
            <w:r w:rsidRPr="00E2542C">
              <w:rPr>
                <w:rFonts w:ascii="Times New Roman" w:hAnsi="Times New Roman" w:cs="Times New Roman"/>
                <w:sz w:val="16"/>
                <w:szCs w:val="16"/>
              </w:rPr>
              <w:t>Ishihara</w:t>
            </w:r>
            <w:proofErr w:type="spellEnd"/>
            <w:r w:rsidRPr="00E2542C">
              <w:rPr>
                <w:rFonts w:ascii="Times New Roman" w:hAnsi="Times New Roman" w:cs="Times New Roman"/>
                <w:sz w:val="16"/>
                <w:szCs w:val="16"/>
              </w:rPr>
              <w:t>, complété par un autre test reconnu si nécessaire ; le test doit être fondé sur la reconnaissance de couleurs particulières et non sur des différences relatives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champ de vision : complet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vision des deux yeux : effective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vision binoculaire : effective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sensibilité aux contrastes : bonne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absence de maladie évolutive de l'œil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les implants oculaires, les kératotomies et les kératectomies sont autorisés à condition qu'ils soient vérifiés annuellement ou selon une périodicité fixée par le médecin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capacité de résistance aux éblouissements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xml:space="preserve">- les verres de contact colorés et les lentilles </w:t>
            </w:r>
            <w:proofErr w:type="spellStart"/>
            <w:r w:rsidRPr="00E2542C">
              <w:rPr>
                <w:rFonts w:ascii="Times New Roman" w:hAnsi="Times New Roman" w:cs="Times New Roman"/>
                <w:sz w:val="16"/>
                <w:szCs w:val="16"/>
              </w:rPr>
              <w:t>photochromatiques</w:t>
            </w:r>
            <w:proofErr w:type="spellEnd"/>
            <w:r w:rsidRPr="00E2542C">
              <w:rPr>
                <w:rFonts w:ascii="Times New Roman" w:hAnsi="Times New Roman" w:cs="Times New Roman"/>
                <w:sz w:val="16"/>
                <w:szCs w:val="16"/>
              </w:rPr>
              <w:t xml:space="preserve"> ne sont pas autorisés. Les lentilles dotées d'un filtre UV sont autorisées.</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Entraînent l'inaptitude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les opacités cornéennes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xml:space="preserve">- les </w:t>
            </w:r>
            <w:proofErr w:type="spellStart"/>
            <w:r w:rsidRPr="00E2542C">
              <w:rPr>
                <w:rFonts w:ascii="Times New Roman" w:hAnsi="Times New Roman" w:cs="Times New Roman"/>
                <w:sz w:val="16"/>
                <w:szCs w:val="16"/>
              </w:rPr>
              <w:t>aphakies</w:t>
            </w:r>
            <w:proofErr w:type="spellEnd"/>
            <w:r w:rsidRPr="00E2542C">
              <w:rPr>
                <w:rFonts w:ascii="Times New Roman" w:hAnsi="Times New Roman" w:cs="Times New Roman"/>
                <w:sz w:val="16"/>
                <w:szCs w:val="16"/>
              </w:rPr>
              <w:t xml:space="preserve"> unies ou bilatérales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les glaucomes chroniques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les lésions dégénératives de la rétine susceptibles de provoquer un décollement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les paralysies oculaires même parcellaires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le strabisme divergent ou convergent (sauf avis spécialisé)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les interventions de chirurgie réfractive (sauf avis spécialisé).</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2.2. Audition et expression verbale</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Audition suffisante confirmée par un audiogramme, c'est-à-dire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audition suffisante pour mener une conversation téléphonique et être capable d'entendre des tonalités d'alerte et des messages radio.</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Les valeurs suivantes sont fournies à titre indicatif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le déficit auditif ne doit pas être supérieur à 40 dB pour chacune des fréquences 500 et 1 000 Hz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le déficit auditif ne doit pas être supérieur à 45 dB à 2 000 Hz pour l'oreille ayant la conduction aérienne du son la moins bonne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absence d'anomalie du système vestibulaire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absence de trouble chronique du langage (à cause de la nécessité d'échanger des messages à haute et intelligible voix)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les appareils acoustiques sont autorisés dans des cas particuliers sous réserve de l'accord et dans les conditions précisées par le médecin d'aptitude ; le conducteur doit se munir d'une pile de rechange et vérifier périodiquement le fonctionnement de son appareil.</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II. - L'aptitude psychologique</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A. - L'examen réalisé pour la délivrance du certificat d'aptitude psychologique porte sur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les aptitudes psychomotrices : vitesse de réaction et coordination gestuelle ;</w:t>
            </w:r>
          </w:p>
          <w:p w:rsidR="00E2542C" w:rsidRP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les aptitudes cognitives : attention et concentration, mémoire, capacité de perception, raisonnement, communication ;</w:t>
            </w:r>
          </w:p>
          <w:p w:rsidR="00E2542C" w:rsidRDefault="00E2542C" w:rsidP="000F4D26">
            <w:pPr>
              <w:pStyle w:val="Paragraphedeliste"/>
              <w:ind w:left="2160"/>
              <w:rPr>
                <w:rFonts w:ascii="Times New Roman" w:hAnsi="Times New Roman" w:cs="Times New Roman"/>
                <w:sz w:val="16"/>
                <w:szCs w:val="16"/>
              </w:rPr>
            </w:pPr>
            <w:r w:rsidRPr="00E2542C">
              <w:rPr>
                <w:rFonts w:ascii="Times New Roman" w:hAnsi="Times New Roman" w:cs="Times New Roman"/>
                <w:sz w:val="16"/>
                <w:szCs w:val="16"/>
              </w:rPr>
              <w:t>- le comportement en situation complexe ou de stress.</w:t>
            </w:r>
          </w:p>
          <w:p w:rsidR="00D30278" w:rsidRDefault="00887D29" w:rsidP="00D30278">
            <w:pPr>
              <w:pStyle w:val="Paragraphedeliste"/>
              <w:numPr>
                <w:ilvl w:val="0"/>
                <w:numId w:val="8"/>
              </w:numPr>
              <w:spacing w:after="200" w:line="276" w:lineRule="auto"/>
              <w:rPr>
                <w:rFonts w:ascii="Times New Roman" w:hAnsi="Times New Roman" w:cs="Times New Roman"/>
                <w:sz w:val="24"/>
                <w:szCs w:val="24"/>
              </w:rPr>
            </w:pPr>
            <w:r>
              <w:rPr>
                <w:rFonts w:ascii="Times New Roman" w:hAnsi="Times New Roman" w:cs="Times New Roman"/>
                <w:b/>
                <w:sz w:val="24"/>
                <w:szCs w:val="24"/>
              </w:rPr>
              <w:t>Contrôleurs (arrêté du 7 mai 2015)</w:t>
            </w:r>
            <w:r w:rsidRPr="00887D29">
              <w:rPr>
                <w:rFonts w:ascii="Times New Roman" w:hAnsi="Times New Roman" w:cs="Times New Roman"/>
                <w:sz w:val="24"/>
                <w:szCs w:val="24"/>
              </w:rPr>
              <w:t>:</w:t>
            </w:r>
          </w:p>
          <w:p w:rsidR="00D30278" w:rsidRDefault="00887D29" w:rsidP="00D30278">
            <w:pPr>
              <w:pStyle w:val="Paragraphedeliste"/>
              <w:numPr>
                <w:ilvl w:val="1"/>
                <w:numId w:val="8"/>
              </w:numPr>
              <w:spacing w:before="100" w:beforeAutospacing="1" w:after="100" w:afterAutospacing="1"/>
              <w:rPr>
                <w:rFonts w:ascii="Times New Roman" w:eastAsia="Times New Roman" w:hAnsi="Times New Roman" w:cs="Times New Roman"/>
                <w:sz w:val="24"/>
                <w:szCs w:val="24"/>
                <w:lang w:eastAsia="fr-FR"/>
              </w:rPr>
            </w:pPr>
            <w:r w:rsidRPr="00D30278">
              <w:rPr>
                <w:rFonts w:ascii="Times New Roman" w:hAnsi="Times New Roman" w:cs="Times New Roman"/>
                <w:sz w:val="24"/>
                <w:szCs w:val="24"/>
              </w:rPr>
              <w:t xml:space="preserve">Aptitude physique et psychologique (article 16) : </w:t>
            </w:r>
            <w:r w:rsidR="00D30278" w:rsidRPr="00D30278">
              <w:rPr>
                <w:rFonts w:ascii="Times New Roman" w:hAnsi="Times New Roman" w:cs="Times New Roman"/>
                <w:sz w:val="24"/>
                <w:szCs w:val="24"/>
              </w:rPr>
              <w:t xml:space="preserve">Le personnel habilité aux tâches essentielles de sécurité ferroviaire autres que la conduite de trains ne doit être sujet à aucune pathologie susceptible de causer : </w:t>
            </w:r>
            <w:r w:rsidR="00D30278" w:rsidRPr="00D30278">
              <w:rPr>
                <w:rFonts w:ascii="Times New Roman" w:eastAsia="Times New Roman" w:hAnsi="Times New Roman" w:cs="Times New Roman"/>
                <w:sz w:val="24"/>
                <w:szCs w:val="24"/>
                <w:lang w:eastAsia="fr-FR"/>
              </w:rPr>
              <w:br/>
              <w:t>une p</w:t>
            </w:r>
            <w:r w:rsidR="00D30278">
              <w:rPr>
                <w:rFonts w:ascii="Times New Roman" w:eastAsia="Times New Roman" w:hAnsi="Times New Roman" w:cs="Times New Roman"/>
                <w:sz w:val="24"/>
                <w:szCs w:val="24"/>
                <w:lang w:eastAsia="fr-FR"/>
              </w:rPr>
              <w:t xml:space="preserve">erte soudaine de conscience ; </w:t>
            </w:r>
            <w:r w:rsidR="00D30278">
              <w:rPr>
                <w:rFonts w:ascii="Times New Roman" w:eastAsia="Times New Roman" w:hAnsi="Times New Roman" w:cs="Times New Roman"/>
                <w:sz w:val="24"/>
                <w:szCs w:val="24"/>
                <w:lang w:eastAsia="fr-FR"/>
              </w:rPr>
              <w:br/>
            </w:r>
            <w:r w:rsidR="00D30278" w:rsidRPr="00D30278">
              <w:rPr>
                <w:rFonts w:ascii="Times New Roman" w:eastAsia="Times New Roman" w:hAnsi="Times New Roman" w:cs="Times New Roman"/>
                <w:sz w:val="24"/>
                <w:szCs w:val="24"/>
                <w:lang w:eastAsia="fr-FR"/>
              </w:rPr>
              <w:t xml:space="preserve">une baisse d'attention ou de concentration ; </w:t>
            </w:r>
            <w:r w:rsidR="00D30278" w:rsidRPr="00D30278">
              <w:rPr>
                <w:rFonts w:ascii="Times New Roman" w:eastAsia="Times New Roman" w:hAnsi="Times New Roman" w:cs="Times New Roman"/>
                <w:sz w:val="24"/>
                <w:szCs w:val="24"/>
                <w:lang w:eastAsia="fr-FR"/>
              </w:rPr>
              <w:br/>
              <w:t xml:space="preserve">une incapacité soudaine ; </w:t>
            </w:r>
            <w:r w:rsidR="00D30278" w:rsidRPr="00D30278">
              <w:rPr>
                <w:rFonts w:ascii="Times New Roman" w:eastAsia="Times New Roman" w:hAnsi="Times New Roman" w:cs="Times New Roman"/>
                <w:sz w:val="24"/>
                <w:szCs w:val="24"/>
                <w:lang w:eastAsia="fr-FR"/>
              </w:rPr>
              <w:br/>
              <w:t xml:space="preserve">une perte d'équilibre ou de coordination ; </w:t>
            </w:r>
            <w:r w:rsidR="00D30278" w:rsidRPr="00D30278">
              <w:rPr>
                <w:rFonts w:ascii="Times New Roman" w:eastAsia="Times New Roman" w:hAnsi="Times New Roman" w:cs="Times New Roman"/>
                <w:sz w:val="24"/>
                <w:szCs w:val="24"/>
                <w:lang w:eastAsia="fr-FR"/>
              </w:rPr>
              <w:br/>
              <w:t xml:space="preserve">une limitation significative de mobilité. </w:t>
            </w:r>
          </w:p>
          <w:p w:rsidR="00395F1F" w:rsidRPr="00395F1F" w:rsidRDefault="00D30278" w:rsidP="00D30278">
            <w:pPr>
              <w:pStyle w:val="Paragraphedeliste"/>
              <w:numPr>
                <w:ilvl w:val="1"/>
                <w:numId w:val="8"/>
              </w:numPr>
              <w:spacing w:before="100" w:beforeAutospacing="1" w:after="100" w:afterAutospacing="1"/>
              <w:rPr>
                <w:rFonts w:ascii="Times New Roman" w:eastAsia="Times New Roman" w:hAnsi="Times New Roman" w:cs="Times New Roman"/>
                <w:sz w:val="16"/>
                <w:szCs w:val="16"/>
                <w:lang w:eastAsia="fr-FR"/>
              </w:rPr>
            </w:pPr>
            <w:r w:rsidRPr="00395F1F">
              <w:rPr>
                <w:rFonts w:ascii="Times New Roman" w:eastAsia="Times New Roman" w:hAnsi="Times New Roman" w:cs="Times New Roman"/>
                <w:sz w:val="24"/>
                <w:szCs w:val="24"/>
                <w:lang w:eastAsia="fr-FR"/>
              </w:rPr>
              <w:t>Annexe V : conditions de réalisation des examens d’aptitude physique </w:t>
            </w:r>
            <w:proofErr w:type="gramStart"/>
            <w:r w:rsidRPr="00395F1F">
              <w:rPr>
                <w:rFonts w:ascii="Times New Roman" w:eastAsia="Times New Roman" w:hAnsi="Times New Roman" w:cs="Times New Roman"/>
                <w:sz w:val="24"/>
                <w:szCs w:val="24"/>
                <w:lang w:eastAsia="fr-FR"/>
              </w:rPr>
              <w:t>:</w:t>
            </w:r>
            <w:proofErr w:type="gramEnd"/>
            <w:r w:rsidRPr="00D30278">
              <w:rPr>
                <w:rFonts w:ascii="Times New Roman" w:eastAsia="Times New Roman" w:hAnsi="Times New Roman" w:cs="Times New Roman"/>
                <w:sz w:val="24"/>
                <w:szCs w:val="24"/>
                <w:lang w:eastAsia="fr-FR"/>
              </w:rPr>
              <w:br/>
            </w:r>
            <w:r w:rsidR="00395F1F" w:rsidRPr="00395F1F">
              <w:rPr>
                <w:rFonts w:ascii="Times New Roman" w:eastAsia="Times New Roman" w:hAnsi="Times New Roman" w:cs="Times New Roman"/>
                <w:sz w:val="16"/>
                <w:szCs w:val="16"/>
                <w:lang w:eastAsia="fr-FR"/>
              </w:rPr>
              <w:t>« </w:t>
            </w:r>
            <w:r w:rsidRPr="00D30278">
              <w:rPr>
                <w:rFonts w:ascii="Times New Roman" w:eastAsia="Times New Roman" w:hAnsi="Times New Roman" w:cs="Times New Roman"/>
                <w:sz w:val="16"/>
                <w:szCs w:val="16"/>
                <w:lang w:eastAsia="fr-FR"/>
              </w:rPr>
              <w:t xml:space="preserve">a) Vision et aptitude ophtalmologique </w:t>
            </w:r>
            <w:r w:rsidRPr="00D30278">
              <w:rPr>
                <w:rFonts w:ascii="Times New Roman" w:eastAsia="Times New Roman" w:hAnsi="Times New Roman" w:cs="Times New Roman"/>
                <w:sz w:val="16"/>
                <w:szCs w:val="16"/>
                <w:lang w:eastAsia="fr-FR"/>
              </w:rPr>
              <w:br/>
              <w:t xml:space="preserve"> Les exigences suivantes en matière de vision doivent être respectées : </w:t>
            </w:r>
            <w:r w:rsidRPr="00D30278">
              <w:rPr>
                <w:rFonts w:ascii="Times New Roman" w:eastAsia="Times New Roman" w:hAnsi="Times New Roman" w:cs="Times New Roman"/>
                <w:sz w:val="16"/>
                <w:szCs w:val="16"/>
                <w:lang w:eastAsia="fr-FR"/>
              </w:rPr>
              <w:br/>
              <w:t xml:space="preserve">-acuité visuelle de loin, avec ou sans correction mesurée séparément : au minimum de 0,8 pour l'œil le plus performant ; au minimum de 0,3 pour l'œil le moins bon ; </w:t>
            </w:r>
            <w:r w:rsidRPr="00D30278">
              <w:rPr>
                <w:rFonts w:ascii="Times New Roman" w:eastAsia="Times New Roman" w:hAnsi="Times New Roman" w:cs="Times New Roman"/>
                <w:sz w:val="16"/>
                <w:szCs w:val="16"/>
                <w:lang w:eastAsia="fr-FR"/>
              </w:rPr>
              <w:br/>
              <w:t xml:space="preserve">-verres correcteurs maximaux : hypermétropie + 5/ myopie-8. Le médecin peut admettre des valeurs situées en dehors de cette plage dans des cas exceptionnels et après avis d'un spécialiste de l'œil ; </w:t>
            </w:r>
            <w:r w:rsidRPr="00D30278">
              <w:rPr>
                <w:rFonts w:ascii="Times New Roman" w:eastAsia="Times New Roman" w:hAnsi="Times New Roman" w:cs="Times New Roman"/>
                <w:sz w:val="16"/>
                <w:szCs w:val="16"/>
                <w:lang w:eastAsia="fr-FR"/>
              </w:rPr>
              <w:br/>
              <w:t xml:space="preserve">-vision à moyenne distance et de près : suffisante, qu'elle soit corrigée ou non  </w:t>
            </w:r>
            <w:r w:rsidRPr="00D30278">
              <w:rPr>
                <w:rFonts w:ascii="Times New Roman" w:eastAsia="Times New Roman" w:hAnsi="Times New Roman" w:cs="Times New Roman"/>
                <w:sz w:val="16"/>
                <w:szCs w:val="16"/>
                <w:lang w:eastAsia="fr-FR"/>
              </w:rPr>
              <w:br/>
              <w:t xml:space="preserve">-les lentilles de contact sont autorisées ; </w:t>
            </w:r>
            <w:r w:rsidRPr="00D30278">
              <w:rPr>
                <w:rFonts w:ascii="Times New Roman" w:eastAsia="Times New Roman" w:hAnsi="Times New Roman" w:cs="Times New Roman"/>
                <w:sz w:val="16"/>
                <w:szCs w:val="16"/>
                <w:lang w:eastAsia="fr-FR"/>
              </w:rPr>
              <w:br/>
              <w:t>-vision des couleurs normale : utilisation d'un test reconnu, tel que l'</w:t>
            </w:r>
            <w:proofErr w:type="spellStart"/>
            <w:r w:rsidRPr="00D30278">
              <w:rPr>
                <w:rFonts w:ascii="Times New Roman" w:eastAsia="Times New Roman" w:hAnsi="Times New Roman" w:cs="Times New Roman"/>
                <w:sz w:val="16"/>
                <w:szCs w:val="16"/>
                <w:lang w:eastAsia="fr-FR"/>
              </w:rPr>
              <w:t>Ishihara</w:t>
            </w:r>
            <w:proofErr w:type="spellEnd"/>
            <w:r w:rsidRPr="00D30278">
              <w:rPr>
                <w:rFonts w:ascii="Times New Roman" w:eastAsia="Times New Roman" w:hAnsi="Times New Roman" w:cs="Times New Roman"/>
                <w:sz w:val="16"/>
                <w:szCs w:val="16"/>
                <w:lang w:eastAsia="fr-FR"/>
              </w:rPr>
              <w:t xml:space="preserve">, complété par un autre test reconnu en cas de besoin ; </w:t>
            </w:r>
            <w:r w:rsidRPr="00D30278">
              <w:rPr>
                <w:rFonts w:ascii="Times New Roman" w:eastAsia="Times New Roman" w:hAnsi="Times New Roman" w:cs="Times New Roman"/>
                <w:sz w:val="16"/>
                <w:szCs w:val="16"/>
                <w:lang w:eastAsia="fr-FR"/>
              </w:rPr>
              <w:br/>
              <w:t xml:space="preserve">-champ visuel : complet ; </w:t>
            </w:r>
            <w:r w:rsidRPr="00D30278">
              <w:rPr>
                <w:rFonts w:ascii="Times New Roman" w:eastAsia="Times New Roman" w:hAnsi="Times New Roman" w:cs="Times New Roman"/>
                <w:sz w:val="16"/>
                <w:szCs w:val="16"/>
                <w:lang w:eastAsia="fr-FR"/>
              </w:rPr>
              <w:br/>
              <w:t xml:space="preserve">-vision pour les deux yeux : effective ; </w:t>
            </w:r>
            <w:r w:rsidRPr="00D30278">
              <w:rPr>
                <w:rFonts w:ascii="Times New Roman" w:eastAsia="Times New Roman" w:hAnsi="Times New Roman" w:cs="Times New Roman"/>
                <w:sz w:val="16"/>
                <w:szCs w:val="16"/>
                <w:lang w:eastAsia="fr-FR"/>
              </w:rPr>
              <w:br/>
              <w:t xml:space="preserve">-vision binoculaire : effective ; </w:t>
            </w:r>
            <w:r w:rsidRPr="00D30278">
              <w:rPr>
                <w:rFonts w:ascii="Times New Roman" w:eastAsia="Times New Roman" w:hAnsi="Times New Roman" w:cs="Times New Roman"/>
                <w:sz w:val="16"/>
                <w:szCs w:val="16"/>
                <w:lang w:eastAsia="fr-FR"/>
              </w:rPr>
              <w:br/>
              <w:t xml:space="preserve">-sensibilité aux contrastes : bonne ; </w:t>
            </w:r>
            <w:r w:rsidRPr="00D30278">
              <w:rPr>
                <w:rFonts w:ascii="Times New Roman" w:eastAsia="Times New Roman" w:hAnsi="Times New Roman" w:cs="Times New Roman"/>
                <w:sz w:val="16"/>
                <w:szCs w:val="16"/>
                <w:lang w:eastAsia="fr-FR"/>
              </w:rPr>
              <w:br/>
              <w:t xml:space="preserve">-absence de maladie ophtalmique évolutive : opacités cornéennes, </w:t>
            </w:r>
            <w:proofErr w:type="spellStart"/>
            <w:r w:rsidRPr="00D30278">
              <w:rPr>
                <w:rFonts w:ascii="Times New Roman" w:eastAsia="Times New Roman" w:hAnsi="Times New Roman" w:cs="Times New Roman"/>
                <w:sz w:val="16"/>
                <w:szCs w:val="16"/>
                <w:lang w:eastAsia="fr-FR"/>
              </w:rPr>
              <w:t>aphakies</w:t>
            </w:r>
            <w:proofErr w:type="spellEnd"/>
            <w:r w:rsidRPr="00D30278">
              <w:rPr>
                <w:rFonts w:ascii="Times New Roman" w:eastAsia="Times New Roman" w:hAnsi="Times New Roman" w:cs="Times New Roman"/>
                <w:sz w:val="16"/>
                <w:szCs w:val="16"/>
                <w:lang w:eastAsia="fr-FR"/>
              </w:rPr>
              <w:t xml:space="preserve"> unies ou bilatérales, glaucomes </w:t>
            </w:r>
            <w:r w:rsidRPr="00D30278">
              <w:rPr>
                <w:rFonts w:ascii="Times New Roman" w:eastAsia="Times New Roman" w:hAnsi="Times New Roman" w:cs="Times New Roman"/>
                <w:sz w:val="16"/>
                <w:szCs w:val="16"/>
                <w:lang w:eastAsia="fr-FR"/>
              </w:rPr>
              <w:lastRenderedPageBreak/>
              <w:t xml:space="preserve">chroniques, lésions dégénératives de la rétine susceptibles de provoquer un décollement, paralysies oculaires même parcellaires, strabisme divergent ou convergent (sauf avis spécialisé), interventions de chirurgie réfractive (sauf avis spécialisé), kératocône. </w:t>
            </w:r>
            <w:r w:rsidRPr="00D30278">
              <w:rPr>
                <w:rFonts w:ascii="Times New Roman" w:eastAsia="Times New Roman" w:hAnsi="Times New Roman" w:cs="Times New Roman"/>
                <w:sz w:val="16"/>
                <w:szCs w:val="16"/>
                <w:lang w:eastAsia="fr-FR"/>
              </w:rPr>
              <w:br/>
              <w:t xml:space="preserve"> Les implants oculaires, les kératotomies et les kératectomies sont permis, à condition qu'ils soient vérifiés annuellement ou selon une périodicité édictée après avis spécialisé. </w:t>
            </w:r>
            <w:r w:rsidRPr="00D30278">
              <w:rPr>
                <w:rFonts w:ascii="Times New Roman" w:eastAsia="Times New Roman" w:hAnsi="Times New Roman" w:cs="Times New Roman"/>
                <w:sz w:val="16"/>
                <w:szCs w:val="16"/>
                <w:lang w:eastAsia="fr-FR"/>
              </w:rPr>
              <w:br/>
              <w:t xml:space="preserve">Que la correction soit obtenue par des verres ou par des lentilles, le personnel doit se munir d'une paire de lunettes de secours. </w:t>
            </w:r>
            <w:r w:rsidRPr="00D30278">
              <w:rPr>
                <w:rFonts w:ascii="Times New Roman" w:eastAsia="Times New Roman" w:hAnsi="Times New Roman" w:cs="Times New Roman"/>
                <w:sz w:val="16"/>
                <w:szCs w:val="16"/>
                <w:lang w:eastAsia="fr-FR"/>
              </w:rPr>
              <w:br/>
              <w:t xml:space="preserve"> b) Audition et aptitude ORL </w:t>
            </w:r>
            <w:r w:rsidRPr="00D30278">
              <w:rPr>
                <w:rFonts w:ascii="Times New Roman" w:eastAsia="Times New Roman" w:hAnsi="Times New Roman" w:cs="Times New Roman"/>
                <w:sz w:val="16"/>
                <w:szCs w:val="16"/>
                <w:lang w:eastAsia="fr-FR"/>
              </w:rPr>
              <w:br/>
              <w:t xml:space="preserve"> Il n'est pas nécessaire de faire vérifier l'audition par un ORL en première instance. </w:t>
            </w:r>
            <w:r w:rsidRPr="00D30278">
              <w:rPr>
                <w:rFonts w:ascii="Times New Roman" w:eastAsia="Times New Roman" w:hAnsi="Times New Roman" w:cs="Times New Roman"/>
                <w:sz w:val="16"/>
                <w:szCs w:val="16"/>
                <w:lang w:eastAsia="fr-FR"/>
              </w:rPr>
              <w:br/>
              <w:t xml:space="preserve"> L'audition doit être suffisante pour mener une conversation téléphonique et être capable d'entendre des tonalités d'alerte et des messages radio. Elle doit être confirmée par un audiogramme. </w:t>
            </w:r>
            <w:r w:rsidRPr="00D30278">
              <w:rPr>
                <w:rFonts w:ascii="Times New Roman" w:eastAsia="Times New Roman" w:hAnsi="Times New Roman" w:cs="Times New Roman"/>
                <w:sz w:val="16"/>
                <w:szCs w:val="16"/>
                <w:lang w:eastAsia="fr-FR"/>
              </w:rPr>
              <w:br/>
              <w:t xml:space="preserve"> L'audition doit être testée à chaque examen. Chaque oreille est testée séparément :</w:t>
            </w:r>
            <w:r w:rsidRPr="00D30278">
              <w:rPr>
                <w:rFonts w:ascii="Times New Roman" w:eastAsia="Times New Roman" w:hAnsi="Times New Roman" w:cs="Times New Roman"/>
                <w:sz w:val="16"/>
                <w:szCs w:val="16"/>
                <w:lang w:eastAsia="fr-FR"/>
              </w:rPr>
              <w:br/>
              <w:t xml:space="preserve">-le déficit auditif ne doit pas être supérieur à 40 dB pour chacune des fréquences : 500,1 000 Hz ; </w:t>
            </w:r>
            <w:r w:rsidRPr="00D30278">
              <w:rPr>
                <w:rFonts w:ascii="Times New Roman" w:eastAsia="Times New Roman" w:hAnsi="Times New Roman" w:cs="Times New Roman"/>
                <w:sz w:val="16"/>
                <w:szCs w:val="16"/>
                <w:lang w:eastAsia="fr-FR"/>
              </w:rPr>
              <w:br/>
              <w:t xml:space="preserve">-le déficit auditif ne doit pas être supérieur à 45 dB à 2 000 Hz ; </w:t>
            </w:r>
            <w:r w:rsidRPr="00D30278">
              <w:rPr>
                <w:rFonts w:ascii="Times New Roman" w:eastAsia="Times New Roman" w:hAnsi="Times New Roman" w:cs="Times New Roman"/>
                <w:sz w:val="16"/>
                <w:szCs w:val="16"/>
                <w:lang w:eastAsia="fr-FR"/>
              </w:rPr>
              <w:br/>
              <w:t xml:space="preserve">-absence d'anomalie du système vestibulaire ; </w:t>
            </w:r>
            <w:r w:rsidRPr="00D30278">
              <w:rPr>
                <w:rFonts w:ascii="Times New Roman" w:eastAsia="Times New Roman" w:hAnsi="Times New Roman" w:cs="Times New Roman"/>
                <w:sz w:val="16"/>
                <w:szCs w:val="16"/>
                <w:lang w:eastAsia="fr-FR"/>
              </w:rPr>
              <w:br/>
              <w:t xml:space="preserve">-absence de trouble chronique du langage (à cause de la nécessité d'échanger des messages à haute et intelligible voix). </w:t>
            </w:r>
          </w:p>
          <w:p w:rsidR="00395F1F" w:rsidRPr="00395F1F" w:rsidRDefault="00D30278" w:rsidP="00395F1F">
            <w:pPr>
              <w:pStyle w:val="Paragraphedeliste"/>
              <w:spacing w:before="100" w:beforeAutospacing="1" w:after="100" w:afterAutospacing="1"/>
              <w:ind w:left="1440"/>
              <w:rPr>
                <w:rFonts w:ascii="Times New Roman" w:eastAsia="Times New Roman" w:hAnsi="Times New Roman" w:cs="Times New Roman"/>
                <w:sz w:val="16"/>
                <w:szCs w:val="16"/>
                <w:lang w:eastAsia="fr-FR"/>
              </w:rPr>
            </w:pPr>
            <w:r w:rsidRPr="00395F1F">
              <w:rPr>
                <w:rFonts w:ascii="Times New Roman" w:eastAsia="Times New Roman" w:hAnsi="Times New Roman" w:cs="Times New Roman"/>
                <w:sz w:val="16"/>
                <w:szCs w:val="16"/>
                <w:lang w:eastAsia="fr-FR"/>
              </w:rPr>
              <w:t xml:space="preserve"> Le port de prothèses auditives est permis, à condition que la ou les prothèses soient vérifiées annuellement ou selon une périodicité édictée après avis spécialisé. </w:t>
            </w:r>
            <w:r w:rsidRPr="00395F1F">
              <w:rPr>
                <w:rFonts w:ascii="Times New Roman" w:eastAsia="Times New Roman" w:hAnsi="Times New Roman" w:cs="Times New Roman"/>
                <w:sz w:val="16"/>
                <w:szCs w:val="16"/>
                <w:lang w:eastAsia="fr-FR"/>
              </w:rPr>
              <w:br/>
              <w:t xml:space="preserve">« c) La grossesse </w:t>
            </w:r>
            <w:r w:rsidRPr="00395F1F">
              <w:rPr>
                <w:rFonts w:ascii="Times New Roman" w:eastAsia="Times New Roman" w:hAnsi="Times New Roman" w:cs="Times New Roman"/>
                <w:sz w:val="16"/>
                <w:szCs w:val="16"/>
                <w:lang w:eastAsia="fr-FR"/>
              </w:rPr>
              <w:br/>
              <w:t xml:space="preserve">« La grossesse n'est pas une contre-indication aux tâches essentielles pour la sécurité. </w:t>
            </w:r>
            <w:r w:rsidRPr="00395F1F">
              <w:rPr>
                <w:rFonts w:ascii="Times New Roman" w:eastAsia="Times New Roman" w:hAnsi="Times New Roman" w:cs="Times New Roman"/>
                <w:sz w:val="16"/>
                <w:szCs w:val="16"/>
                <w:lang w:eastAsia="fr-FR"/>
              </w:rPr>
              <w:br/>
              <w:t xml:space="preserve">« d) Liste des pathologies contre-indiquées </w:t>
            </w:r>
            <w:r w:rsidRPr="00395F1F">
              <w:rPr>
                <w:rFonts w:ascii="Times New Roman" w:eastAsia="Times New Roman" w:hAnsi="Times New Roman" w:cs="Times New Roman"/>
                <w:sz w:val="16"/>
                <w:szCs w:val="16"/>
                <w:lang w:eastAsia="fr-FR"/>
              </w:rPr>
              <w:br/>
              <w:t xml:space="preserve">« Le médecin se prononcera au cas par cas, à partir de la liste ci-dessous, en fonction de l'état de santé de l'agent, des progrès de la thérapeutique et, au besoin, après avis spécialisé : </w:t>
            </w:r>
            <w:r w:rsidRPr="00D30278">
              <w:rPr>
                <w:rFonts w:ascii="Times New Roman" w:eastAsia="Times New Roman" w:hAnsi="Times New Roman" w:cs="Times New Roman"/>
                <w:sz w:val="16"/>
                <w:szCs w:val="16"/>
                <w:lang w:eastAsia="fr-FR"/>
              </w:rPr>
              <w:br/>
              <w:t xml:space="preserve">-affections traumatiques ou non du système nerveux entraînant ou susceptibles d'entraîner une incapacité fonctionnelle de nature à compromettre la sécurité ; </w:t>
            </w:r>
            <w:r w:rsidRPr="00D30278">
              <w:rPr>
                <w:rFonts w:ascii="Times New Roman" w:eastAsia="Times New Roman" w:hAnsi="Times New Roman" w:cs="Times New Roman"/>
                <w:sz w:val="16"/>
                <w:szCs w:val="16"/>
                <w:lang w:eastAsia="fr-FR"/>
              </w:rPr>
              <w:br/>
              <w:t xml:space="preserve">-épilepsies ; </w:t>
            </w:r>
            <w:r w:rsidRPr="00D30278">
              <w:rPr>
                <w:rFonts w:ascii="Times New Roman" w:eastAsia="Times New Roman" w:hAnsi="Times New Roman" w:cs="Times New Roman"/>
                <w:sz w:val="16"/>
                <w:szCs w:val="16"/>
                <w:lang w:eastAsia="fr-FR"/>
              </w:rPr>
              <w:br/>
              <w:t xml:space="preserve">-syndrome d'apnée du sommeil entraînant des troubles de la vigilance, sauf avis spécialisé favorable ; </w:t>
            </w:r>
            <w:r w:rsidRPr="00D30278">
              <w:rPr>
                <w:rFonts w:ascii="Times New Roman" w:eastAsia="Times New Roman" w:hAnsi="Times New Roman" w:cs="Times New Roman"/>
                <w:sz w:val="16"/>
                <w:szCs w:val="16"/>
                <w:lang w:eastAsia="fr-FR"/>
              </w:rPr>
              <w:br/>
              <w:t xml:space="preserve">-psychoses ; </w:t>
            </w:r>
            <w:r w:rsidRPr="00D30278">
              <w:rPr>
                <w:rFonts w:ascii="Times New Roman" w:eastAsia="Times New Roman" w:hAnsi="Times New Roman" w:cs="Times New Roman"/>
                <w:sz w:val="16"/>
                <w:szCs w:val="16"/>
                <w:lang w:eastAsia="fr-FR"/>
              </w:rPr>
              <w:br/>
              <w:t xml:space="preserve">-névroses non contrôlées et en phase évolutive ; </w:t>
            </w:r>
            <w:r w:rsidRPr="00D30278">
              <w:rPr>
                <w:rFonts w:ascii="Times New Roman" w:eastAsia="Times New Roman" w:hAnsi="Times New Roman" w:cs="Times New Roman"/>
                <w:sz w:val="16"/>
                <w:szCs w:val="16"/>
                <w:lang w:eastAsia="fr-FR"/>
              </w:rPr>
              <w:br/>
              <w:t xml:space="preserve">-traumatisme crânien ayant entraîné une perte de connaissance remontant à moins de cinq ans, sauf avis spécialisé favorable ; </w:t>
            </w:r>
            <w:r w:rsidRPr="00D30278">
              <w:rPr>
                <w:rFonts w:ascii="Times New Roman" w:eastAsia="Times New Roman" w:hAnsi="Times New Roman" w:cs="Times New Roman"/>
                <w:sz w:val="16"/>
                <w:szCs w:val="16"/>
                <w:lang w:eastAsia="fr-FR"/>
              </w:rPr>
              <w:br/>
              <w:t xml:space="preserve">-impotence fonctionnelle incompatible avec l'exercice des tâches essentielles de sécurité ; </w:t>
            </w:r>
            <w:r w:rsidRPr="00D30278">
              <w:rPr>
                <w:rFonts w:ascii="Times New Roman" w:eastAsia="Times New Roman" w:hAnsi="Times New Roman" w:cs="Times New Roman"/>
                <w:sz w:val="16"/>
                <w:szCs w:val="16"/>
                <w:lang w:eastAsia="fr-FR"/>
              </w:rPr>
              <w:br/>
              <w:t xml:space="preserve">-troubles du rythme cardiaque permanents ou paroxystiques, à l'exception des tachycardies sinusales, des bradycardies sinusales, des extrasystoles rares et isolées ; </w:t>
            </w:r>
            <w:r w:rsidRPr="00D30278">
              <w:rPr>
                <w:rFonts w:ascii="Times New Roman" w:eastAsia="Times New Roman" w:hAnsi="Times New Roman" w:cs="Times New Roman"/>
                <w:sz w:val="16"/>
                <w:szCs w:val="16"/>
                <w:lang w:eastAsia="fr-FR"/>
              </w:rPr>
              <w:br/>
              <w:t xml:space="preserve">-bloc auriculo-ventriculaire de premier degré avec espace PR supérieur à 0,24 seconde ; </w:t>
            </w:r>
            <w:r w:rsidRPr="00D30278">
              <w:rPr>
                <w:rFonts w:ascii="Times New Roman" w:eastAsia="Times New Roman" w:hAnsi="Times New Roman" w:cs="Times New Roman"/>
                <w:sz w:val="16"/>
                <w:szCs w:val="16"/>
                <w:lang w:eastAsia="fr-FR"/>
              </w:rPr>
              <w:br/>
              <w:t xml:space="preserve">-bloc de branche gauche complet, sauf avis spécialisé favorable ; </w:t>
            </w:r>
            <w:r w:rsidRPr="00D30278">
              <w:rPr>
                <w:rFonts w:ascii="Times New Roman" w:eastAsia="Times New Roman" w:hAnsi="Times New Roman" w:cs="Times New Roman"/>
                <w:sz w:val="16"/>
                <w:szCs w:val="16"/>
                <w:lang w:eastAsia="fr-FR"/>
              </w:rPr>
              <w:br/>
              <w:t xml:space="preserve">-bloc auriculo-ventriculaire de plus haut degré même appareillé ; </w:t>
            </w:r>
            <w:r w:rsidRPr="00D30278">
              <w:rPr>
                <w:rFonts w:ascii="Times New Roman" w:eastAsia="Times New Roman" w:hAnsi="Times New Roman" w:cs="Times New Roman"/>
                <w:sz w:val="16"/>
                <w:szCs w:val="16"/>
                <w:lang w:eastAsia="fr-FR"/>
              </w:rPr>
              <w:br/>
              <w:t xml:space="preserve">-maladie coronaire, sauf avis spécialisé favorable ; </w:t>
            </w:r>
            <w:r w:rsidRPr="00D30278">
              <w:rPr>
                <w:rFonts w:ascii="Times New Roman" w:eastAsia="Times New Roman" w:hAnsi="Times New Roman" w:cs="Times New Roman"/>
                <w:sz w:val="16"/>
                <w:szCs w:val="16"/>
                <w:lang w:eastAsia="fr-FR"/>
              </w:rPr>
              <w:br/>
              <w:t xml:space="preserve">-cardiomyopathies, sauf avis spécialisé favorable ; </w:t>
            </w:r>
            <w:r w:rsidRPr="00D30278">
              <w:rPr>
                <w:rFonts w:ascii="Times New Roman" w:eastAsia="Times New Roman" w:hAnsi="Times New Roman" w:cs="Times New Roman"/>
                <w:sz w:val="16"/>
                <w:szCs w:val="16"/>
                <w:lang w:eastAsia="fr-FR"/>
              </w:rPr>
              <w:br/>
              <w:t xml:space="preserve">-insuffisances cardiaques avec troubles fonctionnels, sauf avis spécialisé favorable ; </w:t>
            </w:r>
            <w:r w:rsidRPr="00D30278">
              <w:rPr>
                <w:rFonts w:ascii="Times New Roman" w:eastAsia="Times New Roman" w:hAnsi="Times New Roman" w:cs="Times New Roman"/>
                <w:sz w:val="16"/>
                <w:szCs w:val="16"/>
                <w:lang w:eastAsia="fr-FR"/>
              </w:rPr>
              <w:br/>
              <w:t xml:space="preserve">-autres troubles du rythme cardiaque ou de la conduction comportant un risque de syncope ou de mort subite ; </w:t>
            </w:r>
            <w:r w:rsidRPr="00D30278">
              <w:rPr>
                <w:rFonts w:ascii="Times New Roman" w:eastAsia="Times New Roman" w:hAnsi="Times New Roman" w:cs="Times New Roman"/>
                <w:sz w:val="16"/>
                <w:szCs w:val="16"/>
                <w:lang w:eastAsia="fr-FR"/>
              </w:rPr>
              <w:br/>
              <w:t xml:space="preserve">-hypertension artérielle permanente grave ; </w:t>
            </w:r>
            <w:r w:rsidRPr="00D30278">
              <w:rPr>
                <w:rFonts w:ascii="Times New Roman" w:eastAsia="Times New Roman" w:hAnsi="Times New Roman" w:cs="Times New Roman"/>
                <w:sz w:val="16"/>
                <w:szCs w:val="16"/>
                <w:lang w:eastAsia="fr-FR"/>
              </w:rPr>
              <w:br/>
              <w:t xml:space="preserve">-asthme mal contrôlé par le traitement ; </w:t>
            </w:r>
            <w:r w:rsidRPr="00D30278">
              <w:rPr>
                <w:rFonts w:ascii="Times New Roman" w:eastAsia="Times New Roman" w:hAnsi="Times New Roman" w:cs="Times New Roman"/>
                <w:sz w:val="16"/>
                <w:szCs w:val="16"/>
                <w:lang w:eastAsia="fr-FR"/>
              </w:rPr>
              <w:br/>
              <w:t xml:space="preserve">-causes médicales d'hypoxémie chronique ; </w:t>
            </w:r>
            <w:r w:rsidRPr="00D30278">
              <w:rPr>
                <w:rFonts w:ascii="Times New Roman" w:eastAsia="Times New Roman" w:hAnsi="Times New Roman" w:cs="Times New Roman"/>
                <w:sz w:val="16"/>
                <w:szCs w:val="16"/>
                <w:lang w:eastAsia="fr-FR"/>
              </w:rPr>
              <w:br/>
              <w:t xml:space="preserve">-syndrome d'immunodéficience acquise en phase de maladie évolutive ; </w:t>
            </w:r>
            <w:r w:rsidRPr="00D30278">
              <w:rPr>
                <w:rFonts w:ascii="Times New Roman" w:eastAsia="Times New Roman" w:hAnsi="Times New Roman" w:cs="Times New Roman"/>
                <w:sz w:val="16"/>
                <w:szCs w:val="16"/>
                <w:lang w:eastAsia="fr-FR"/>
              </w:rPr>
              <w:br/>
              <w:t xml:space="preserve">-cirrhose et hépatite chronique active ; </w:t>
            </w:r>
            <w:r w:rsidRPr="00D30278">
              <w:rPr>
                <w:rFonts w:ascii="Times New Roman" w:eastAsia="Times New Roman" w:hAnsi="Times New Roman" w:cs="Times New Roman"/>
                <w:sz w:val="16"/>
                <w:szCs w:val="16"/>
                <w:lang w:eastAsia="fr-FR"/>
              </w:rPr>
              <w:br/>
              <w:t xml:space="preserve">-affection organique digestive mal tolérée ; </w:t>
            </w:r>
            <w:r w:rsidRPr="00D30278">
              <w:rPr>
                <w:rFonts w:ascii="Times New Roman" w:eastAsia="Times New Roman" w:hAnsi="Times New Roman" w:cs="Times New Roman"/>
                <w:sz w:val="16"/>
                <w:szCs w:val="16"/>
                <w:lang w:eastAsia="fr-FR"/>
              </w:rPr>
              <w:br/>
              <w:t xml:space="preserve">-insuffisance rénale chronique, sauf avis spécialisé favorable ; </w:t>
            </w:r>
            <w:r w:rsidRPr="00D30278">
              <w:rPr>
                <w:rFonts w:ascii="Times New Roman" w:eastAsia="Times New Roman" w:hAnsi="Times New Roman" w:cs="Times New Roman"/>
                <w:sz w:val="16"/>
                <w:szCs w:val="16"/>
                <w:lang w:eastAsia="fr-FR"/>
              </w:rPr>
              <w:br/>
              <w:t xml:space="preserve">-diabète traité par insuline ou par sulfamides hypoglycémiant ; </w:t>
            </w:r>
            <w:r w:rsidRPr="00D30278">
              <w:rPr>
                <w:rFonts w:ascii="Times New Roman" w:eastAsia="Times New Roman" w:hAnsi="Times New Roman" w:cs="Times New Roman"/>
                <w:sz w:val="16"/>
                <w:szCs w:val="16"/>
                <w:lang w:eastAsia="fr-FR"/>
              </w:rPr>
              <w:br/>
              <w:t xml:space="preserve">-hémopathies malignes et tumeurs malignes en évolution ; </w:t>
            </w:r>
            <w:r w:rsidRPr="00D30278">
              <w:rPr>
                <w:rFonts w:ascii="Times New Roman" w:eastAsia="Times New Roman" w:hAnsi="Times New Roman" w:cs="Times New Roman"/>
                <w:sz w:val="16"/>
                <w:szCs w:val="16"/>
                <w:lang w:eastAsia="fr-FR"/>
              </w:rPr>
              <w:br/>
              <w:t xml:space="preserve">-conduites addictives : alcool, drogues illicites, médicaments ; </w:t>
            </w:r>
            <w:r w:rsidRPr="00D30278">
              <w:rPr>
                <w:rFonts w:ascii="Times New Roman" w:eastAsia="Times New Roman" w:hAnsi="Times New Roman" w:cs="Times New Roman"/>
                <w:sz w:val="16"/>
                <w:szCs w:val="16"/>
                <w:lang w:eastAsia="fr-FR"/>
              </w:rPr>
              <w:br/>
              <w:t xml:space="preserve">-prise habituelle de médicaments pouvant diminuer la vigilance. </w:t>
            </w:r>
          </w:p>
          <w:p w:rsidR="00887D29" w:rsidRPr="00824C50" w:rsidRDefault="00395F1F" w:rsidP="00824C50">
            <w:pPr>
              <w:pStyle w:val="Paragraphedeliste"/>
              <w:numPr>
                <w:ilvl w:val="1"/>
                <w:numId w:val="8"/>
              </w:numPr>
              <w:spacing w:before="100" w:beforeAutospacing="1" w:after="100" w:afterAutospacing="1"/>
              <w:rPr>
                <w:rFonts w:ascii="Times New Roman" w:eastAsia="Times New Roman" w:hAnsi="Times New Roman" w:cs="Times New Roman"/>
                <w:sz w:val="24"/>
                <w:szCs w:val="24"/>
                <w:lang w:eastAsia="fr-FR"/>
              </w:rPr>
            </w:pPr>
            <w:r w:rsidRPr="00824C50">
              <w:rPr>
                <w:rFonts w:ascii="Times New Roman" w:eastAsia="Times New Roman" w:hAnsi="Times New Roman" w:cs="Times New Roman"/>
                <w:sz w:val="24"/>
                <w:szCs w:val="24"/>
                <w:lang w:eastAsia="fr-FR"/>
              </w:rPr>
              <w:t xml:space="preserve">Annexe </w:t>
            </w:r>
            <w:r w:rsidR="00824C50">
              <w:rPr>
                <w:rFonts w:ascii="Times New Roman" w:eastAsia="Times New Roman" w:hAnsi="Times New Roman" w:cs="Times New Roman"/>
                <w:sz w:val="24"/>
                <w:szCs w:val="24"/>
                <w:lang w:eastAsia="fr-FR"/>
              </w:rPr>
              <w:t>VI</w:t>
            </w:r>
            <w:r w:rsidRPr="00824C50">
              <w:rPr>
                <w:rFonts w:ascii="Times New Roman" w:eastAsia="Times New Roman" w:hAnsi="Times New Roman" w:cs="Times New Roman"/>
                <w:sz w:val="24"/>
                <w:szCs w:val="24"/>
                <w:lang w:eastAsia="fr-FR"/>
              </w:rPr>
              <w:t> : degré d’aptitude psychologi</w:t>
            </w:r>
            <w:r w:rsidR="00824C50">
              <w:rPr>
                <w:rFonts w:ascii="Times New Roman" w:eastAsia="Times New Roman" w:hAnsi="Times New Roman" w:cs="Times New Roman"/>
                <w:sz w:val="24"/>
                <w:szCs w:val="24"/>
                <w:lang w:eastAsia="fr-FR"/>
              </w:rPr>
              <w:t>qu</w:t>
            </w:r>
            <w:r w:rsidRPr="00824C50">
              <w:rPr>
                <w:rFonts w:ascii="Times New Roman" w:eastAsia="Times New Roman" w:hAnsi="Times New Roman" w:cs="Times New Roman"/>
                <w:sz w:val="24"/>
                <w:szCs w:val="24"/>
                <w:lang w:eastAsia="fr-FR"/>
              </w:rPr>
              <w:t xml:space="preserve">e </w:t>
            </w:r>
            <w:r w:rsidR="00D30278" w:rsidRPr="00824C50">
              <w:rPr>
                <w:rFonts w:ascii="Times New Roman" w:eastAsia="Times New Roman" w:hAnsi="Times New Roman" w:cs="Times New Roman"/>
                <w:sz w:val="24"/>
                <w:szCs w:val="24"/>
                <w:lang w:eastAsia="fr-FR"/>
              </w:rPr>
              <w:br/>
            </w:r>
          </w:p>
        </w:tc>
      </w:tr>
      <w:tr w:rsidR="00DB7DF7" w:rsidTr="0008762A">
        <w:tc>
          <w:tcPr>
            <w:tcW w:w="9212" w:type="dxa"/>
            <w:shd w:val="clear" w:color="auto" w:fill="92D050"/>
          </w:tcPr>
          <w:p w:rsidR="00DB7DF7" w:rsidRDefault="001F2D4A" w:rsidP="001F2D4A">
            <w:pPr>
              <w:tabs>
                <w:tab w:val="left" w:pos="3100"/>
              </w:tabs>
              <w:jc w:val="center"/>
              <w:rPr>
                <w:b/>
              </w:rPr>
            </w:pPr>
            <w:r w:rsidRPr="001F2D4A">
              <w:rPr>
                <w:b/>
              </w:rPr>
              <w:lastRenderedPageBreak/>
              <w:t>Principaux risques professionnels (contraintes, nuisances)</w:t>
            </w:r>
          </w:p>
        </w:tc>
      </w:tr>
      <w:tr w:rsidR="00DB7DF7" w:rsidTr="0008762A">
        <w:tc>
          <w:tcPr>
            <w:tcW w:w="9212" w:type="dxa"/>
          </w:tcPr>
          <w:p w:rsidR="00762086" w:rsidRDefault="00762086" w:rsidP="00D0166B">
            <w:pPr>
              <w:pStyle w:val="Paragraphedeliste"/>
              <w:numPr>
                <w:ilvl w:val="0"/>
                <w:numId w:val="1"/>
              </w:numPr>
              <w:rPr>
                <w:rFonts w:ascii="Times New Roman" w:hAnsi="Times New Roman" w:cs="Times New Roman"/>
                <w:b/>
                <w:sz w:val="24"/>
                <w:szCs w:val="24"/>
              </w:rPr>
            </w:pPr>
            <w:r w:rsidRPr="006B6C03">
              <w:rPr>
                <w:rFonts w:ascii="Times New Roman" w:hAnsi="Times New Roman" w:cs="Times New Roman"/>
                <w:b/>
                <w:sz w:val="24"/>
                <w:szCs w:val="24"/>
              </w:rPr>
              <w:t>Conducteur :</w:t>
            </w:r>
          </w:p>
          <w:p w:rsidR="00C4624A" w:rsidRPr="00C4624A" w:rsidRDefault="00C4624A" w:rsidP="00D0166B">
            <w:pPr>
              <w:pStyle w:val="Paragraphedeliste"/>
              <w:numPr>
                <w:ilvl w:val="1"/>
                <w:numId w:val="1"/>
              </w:numPr>
              <w:rPr>
                <w:rFonts w:ascii="Times New Roman" w:hAnsi="Times New Roman" w:cs="Times New Roman"/>
                <w:sz w:val="24"/>
                <w:szCs w:val="24"/>
              </w:rPr>
            </w:pPr>
            <w:r w:rsidRPr="00C4624A">
              <w:rPr>
                <w:rFonts w:ascii="Times New Roman" w:hAnsi="Times New Roman" w:cs="Times New Roman"/>
                <w:sz w:val="24"/>
                <w:szCs w:val="24"/>
              </w:rPr>
              <w:t>Accidents ferroviaire (déraillement ...)</w:t>
            </w:r>
          </w:p>
          <w:p w:rsidR="00C4624A" w:rsidRPr="00C4624A" w:rsidRDefault="00C4624A" w:rsidP="00D0166B">
            <w:pPr>
              <w:pStyle w:val="Paragraphedeliste"/>
              <w:numPr>
                <w:ilvl w:val="1"/>
                <w:numId w:val="1"/>
              </w:numPr>
              <w:rPr>
                <w:rFonts w:ascii="Times New Roman" w:hAnsi="Times New Roman" w:cs="Times New Roman"/>
                <w:sz w:val="24"/>
                <w:szCs w:val="24"/>
              </w:rPr>
            </w:pPr>
            <w:r w:rsidRPr="00C4624A">
              <w:rPr>
                <w:rFonts w:ascii="Times New Roman" w:hAnsi="Times New Roman" w:cs="Times New Roman"/>
                <w:sz w:val="24"/>
                <w:szCs w:val="24"/>
              </w:rPr>
              <w:t>Heurt d'un autre véhicule, d'une personne, d'un animal, d'un objet ...</w:t>
            </w:r>
          </w:p>
          <w:p w:rsidR="00C4624A" w:rsidRPr="00C4624A" w:rsidRDefault="00C4624A" w:rsidP="00D0166B">
            <w:pPr>
              <w:pStyle w:val="Paragraphedeliste"/>
              <w:numPr>
                <w:ilvl w:val="1"/>
                <w:numId w:val="1"/>
              </w:numPr>
              <w:rPr>
                <w:rFonts w:ascii="Times New Roman" w:hAnsi="Times New Roman" w:cs="Times New Roman"/>
                <w:sz w:val="24"/>
                <w:szCs w:val="24"/>
              </w:rPr>
            </w:pPr>
            <w:r w:rsidRPr="00C4624A">
              <w:rPr>
                <w:rFonts w:ascii="Times New Roman" w:hAnsi="Times New Roman" w:cs="Times New Roman"/>
                <w:sz w:val="24"/>
                <w:szCs w:val="24"/>
              </w:rPr>
              <w:t>Accident de dénivelé et particulièrement à la montée et à la descente des machines</w:t>
            </w:r>
          </w:p>
          <w:p w:rsidR="00C4624A" w:rsidRPr="00C4624A" w:rsidRDefault="00C4624A" w:rsidP="00D0166B">
            <w:pPr>
              <w:pStyle w:val="Paragraphedeliste"/>
              <w:numPr>
                <w:ilvl w:val="1"/>
                <w:numId w:val="1"/>
              </w:numPr>
              <w:rPr>
                <w:rFonts w:ascii="Times New Roman" w:hAnsi="Times New Roman" w:cs="Times New Roman"/>
                <w:sz w:val="24"/>
                <w:szCs w:val="24"/>
              </w:rPr>
            </w:pPr>
            <w:r w:rsidRPr="00C4624A">
              <w:rPr>
                <w:rFonts w:ascii="Times New Roman" w:hAnsi="Times New Roman" w:cs="Times New Roman"/>
                <w:sz w:val="24"/>
                <w:szCs w:val="24"/>
              </w:rPr>
              <w:t>Agression verbale et/ou physique par les usagers</w:t>
            </w:r>
          </w:p>
          <w:p w:rsidR="00C4624A" w:rsidRPr="00C4624A" w:rsidRDefault="00C4624A" w:rsidP="00D0166B">
            <w:pPr>
              <w:pStyle w:val="Paragraphedeliste"/>
              <w:numPr>
                <w:ilvl w:val="1"/>
                <w:numId w:val="1"/>
              </w:numPr>
              <w:rPr>
                <w:rFonts w:ascii="Times New Roman" w:hAnsi="Times New Roman" w:cs="Times New Roman"/>
                <w:sz w:val="24"/>
                <w:szCs w:val="24"/>
              </w:rPr>
            </w:pPr>
            <w:r w:rsidRPr="00C4624A">
              <w:rPr>
                <w:rFonts w:ascii="Times New Roman" w:hAnsi="Times New Roman" w:cs="Times New Roman"/>
                <w:sz w:val="24"/>
                <w:szCs w:val="24"/>
              </w:rPr>
              <w:t>Conditions climatiques difficiles pour la conduite : pluie, neige, verglas, rafales de vent, brouillard, inondations</w:t>
            </w:r>
          </w:p>
          <w:p w:rsidR="00C4624A" w:rsidRPr="00C4624A" w:rsidRDefault="00C4624A" w:rsidP="00D0166B">
            <w:pPr>
              <w:pStyle w:val="Paragraphedeliste"/>
              <w:numPr>
                <w:ilvl w:val="1"/>
                <w:numId w:val="1"/>
              </w:numPr>
              <w:rPr>
                <w:rFonts w:ascii="Times New Roman" w:hAnsi="Times New Roman" w:cs="Times New Roman"/>
                <w:sz w:val="24"/>
                <w:szCs w:val="24"/>
              </w:rPr>
            </w:pPr>
            <w:r w:rsidRPr="00C4624A">
              <w:rPr>
                <w:rFonts w:ascii="Times New Roman" w:hAnsi="Times New Roman" w:cs="Times New Roman"/>
                <w:sz w:val="24"/>
                <w:szCs w:val="24"/>
              </w:rPr>
              <w:t>Vibrations dues aux machines et aux rails</w:t>
            </w:r>
          </w:p>
          <w:p w:rsidR="00C4624A" w:rsidRPr="00C4624A" w:rsidRDefault="00C4624A" w:rsidP="00D0166B">
            <w:pPr>
              <w:pStyle w:val="Paragraphedeliste"/>
              <w:numPr>
                <w:ilvl w:val="1"/>
                <w:numId w:val="1"/>
              </w:numPr>
              <w:rPr>
                <w:rFonts w:ascii="Times New Roman" w:hAnsi="Times New Roman" w:cs="Times New Roman"/>
                <w:sz w:val="24"/>
                <w:szCs w:val="24"/>
              </w:rPr>
            </w:pPr>
            <w:r w:rsidRPr="00C4624A">
              <w:rPr>
                <w:rFonts w:ascii="Times New Roman" w:hAnsi="Times New Roman" w:cs="Times New Roman"/>
                <w:sz w:val="24"/>
                <w:szCs w:val="24"/>
              </w:rPr>
              <w:t>Chaleur de l'habitacle</w:t>
            </w:r>
          </w:p>
          <w:p w:rsidR="00C4624A" w:rsidRPr="00C4624A" w:rsidRDefault="00C4624A" w:rsidP="00D0166B">
            <w:pPr>
              <w:pStyle w:val="Paragraphedeliste"/>
              <w:numPr>
                <w:ilvl w:val="1"/>
                <w:numId w:val="1"/>
              </w:numPr>
              <w:rPr>
                <w:rFonts w:ascii="Times New Roman" w:hAnsi="Times New Roman" w:cs="Times New Roman"/>
                <w:sz w:val="24"/>
                <w:szCs w:val="24"/>
              </w:rPr>
            </w:pPr>
            <w:r w:rsidRPr="00C4624A">
              <w:rPr>
                <w:rFonts w:ascii="Times New Roman" w:hAnsi="Times New Roman" w:cs="Times New Roman"/>
                <w:sz w:val="24"/>
                <w:szCs w:val="24"/>
              </w:rPr>
              <w:t xml:space="preserve">Sollicitation visuelle permanente pour la surveillance des voies, notamment </w:t>
            </w:r>
            <w:r w:rsidRPr="00C4624A">
              <w:rPr>
                <w:rFonts w:ascii="Times New Roman" w:hAnsi="Times New Roman" w:cs="Times New Roman"/>
                <w:sz w:val="24"/>
                <w:szCs w:val="24"/>
              </w:rPr>
              <w:lastRenderedPageBreak/>
              <w:t xml:space="preserve">lorsqu'il y a d'autres véhicules ou personnes en </w:t>
            </w:r>
            <w:proofErr w:type="spellStart"/>
            <w:r w:rsidRPr="00C4624A">
              <w:rPr>
                <w:rFonts w:ascii="Times New Roman" w:hAnsi="Times New Roman" w:cs="Times New Roman"/>
                <w:sz w:val="24"/>
                <w:szCs w:val="24"/>
              </w:rPr>
              <w:t>co</w:t>
            </w:r>
            <w:proofErr w:type="spellEnd"/>
            <w:r w:rsidRPr="00C4624A">
              <w:rPr>
                <w:rFonts w:ascii="Times New Roman" w:hAnsi="Times New Roman" w:cs="Times New Roman"/>
                <w:sz w:val="24"/>
                <w:szCs w:val="24"/>
              </w:rPr>
              <w:t>-circulation : passage à niveau, tramway urbain, métro...</w:t>
            </w:r>
          </w:p>
          <w:p w:rsidR="00C4624A" w:rsidRPr="00C4624A" w:rsidRDefault="00C4624A" w:rsidP="00D0166B">
            <w:pPr>
              <w:pStyle w:val="Paragraphedeliste"/>
              <w:numPr>
                <w:ilvl w:val="1"/>
                <w:numId w:val="1"/>
              </w:numPr>
              <w:rPr>
                <w:rFonts w:ascii="Times New Roman" w:hAnsi="Times New Roman" w:cs="Times New Roman"/>
                <w:sz w:val="24"/>
                <w:szCs w:val="24"/>
              </w:rPr>
            </w:pPr>
            <w:r w:rsidRPr="00C4624A">
              <w:rPr>
                <w:rFonts w:ascii="Times New Roman" w:hAnsi="Times New Roman" w:cs="Times New Roman"/>
                <w:sz w:val="24"/>
                <w:szCs w:val="24"/>
              </w:rPr>
              <w:t>Bruit des machines</w:t>
            </w:r>
          </w:p>
          <w:p w:rsidR="00C4624A" w:rsidRPr="00C4624A" w:rsidRDefault="00C4624A" w:rsidP="00D0166B">
            <w:pPr>
              <w:pStyle w:val="Paragraphedeliste"/>
              <w:numPr>
                <w:ilvl w:val="1"/>
                <w:numId w:val="1"/>
              </w:numPr>
              <w:rPr>
                <w:rFonts w:ascii="Times New Roman" w:hAnsi="Times New Roman" w:cs="Times New Roman"/>
                <w:sz w:val="24"/>
                <w:szCs w:val="24"/>
              </w:rPr>
            </w:pPr>
            <w:r w:rsidRPr="00C4624A">
              <w:rPr>
                <w:rFonts w:ascii="Times New Roman" w:hAnsi="Times New Roman" w:cs="Times New Roman"/>
                <w:sz w:val="24"/>
                <w:szCs w:val="24"/>
              </w:rPr>
              <w:t>Station assise prolongée avec contraintes cervicales</w:t>
            </w:r>
          </w:p>
          <w:p w:rsidR="00C4624A" w:rsidRPr="00C4624A" w:rsidRDefault="00C4624A" w:rsidP="00D0166B">
            <w:pPr>
              <w:pStyle w:val="Paragraphedeliste"/>
              <w:numPr>
                <w:ilvl w:val="1"/>
                <w:numId w:val="1"/>
              </w:numPr>
              <w:rPr>
                <w:rFonts w:ascii="Times New Roman" w:hAnsi="Times New Roman" w:cs="Times New Roman"/>
                <w:sz w:val="24"/>
                <w:szCs w:val="24"/>
              </w:rPr>
            </w:pPr>
            <w:r w:rsidRPr="00C4624A">
              <w:rPr>
                <w:rFonts w:ascii="Times New Roman" w:hAnsi="Times New Roman" w:cs="Times New Roman"/>
                <w:sz w:val="24"/>
                <w:szCs w:val="24"/>
              </w:rPr>
              <w:t xml:space="preserve">Travail à l'obscurité (métro </w:t>
            </w:r>
            <w:proofErr w:type="gramStart"/>
            <w:r w:rsidRPr="00C4624A">
              <w:rPr>
                <w:rFonts w:ascii="Times New Roman" w:hAnsi="Times New Roman" w:cs="Times New Roman"/>
                <w:sz w:val="24"/>
                <w:szCs w:val="24"/>
              </w:rPr>
              <w:t>souterrain ..)</w:t>
            </w:r>
            <w:proofErr w:type="gramEnd"/>
          </w:p>
          <w:p w:rsidR="00C4624A" w:rsidRPr="006F2EAE" w:rsidRDefault="006F2EAE" w:rsidP="00D0166B">
            <w:pPr>
              <w:pStyle w:val="Paragraphedeliste"/>
              <w:numPr>
                <w:ilvl w:val="1"/>
                <w:numId w:val="1"/>
              </w:numPr>
              <w:rPr>
                <w:rFonts w:ascii="Times New Roman" w:hAnsi="Times New Roman" w:cs="Times New Roman"/>
                <w:sz w:val="24"/>
                <w:szCs w:val="24"/>
              </w:rPr>
            </w:pPr>
            <w:r>
              <w:rPr>
                <w:rFonts w:ascii="Times New Roman" w:hAnsi="Times New Roman" w:cs="Times New Roman"/>
                <w:sz w:val="24"/>
                <w:szCs w:val="24"/>
              </w:rPr>
              <w:t>H</w:t>
            </w:r>
            <w:r w:rsidR="00C4624A" w:rsidRPr="00C4624A">
              <w:rPr>
                <w:rFonts w:ascii="Times New Roman" w:hAnsi="Times New Roman" w:cs="Times New Roman"/>
                <w:sz w:val="24"/>
                <w:szCs w:val="24"/>
              </w:rPr>
              <w:t>oraires décalés, repas irréguliers</w:t>
            </w:r>
            <w:r>
              <w:rPr>
                <w:rFonts w:ascii="Times New Roman" w:hAnsi="Times New Roman" w:cs="Times New Roman"/>
                <w:sz w:val="24"/>
                <w:szCs w:val="24"/>
              </w:rPr>
              <w:t>/</w:t>
            </w:r>
            <w:r w:rsidR="00C4624A" w:rsidRPr="006F2EAE">
              <w:rPr>
                <w:rFonts w:ascii="Times New Roman" w:hAnsi="Times New Roman" w:cs="Times New Roman"/>
                <w:sz w:val="24"/>
                <w:szCs w:val="24"/>
              </w:rPr>
              <w:t>Astreintes</w:t>
            </w:r>
          </w:p>
          <w:p w:rsidR="00C4624A" w:rsidRPr="00C4624A" w:rsidRDefault="00C4624A" w:rsidP="00D0166B">
            <w:pPr>
              <w:pStyle w:val="Paragraphedeliste"/>
              <w:numPr>
                <w:ilvl w:val="1"/>
                <w:numId w:val="1"/>
              </w:numPr>
              <w:rPr>
                <w:rFonts w:ascii="Times New Roman" w:hAnsi="Times New Roman" w:cs="Times New Roman"/>
                <w:sz w:val="24"/>
                <w:szCs w:val="24"/>
              </w:rPr>
            </w:pPr>
            <w:r w:rsidRPr="00C4624A">
              <w:rPr>
                <w:rFonts w:ascii="Times New Roman" w:hAnsi="Times New Roman" w:cs="Times New Roman"/>
                <w:sz w:val="24"/>
                <w:szCs w:val="24"/>
              </w:rPr>
              <w:t>Isolement</w:t>
            </w:r>
          </w:p>
          <w:p w:rsidR="00C4624A" w:rsidRPr="00C4624A" w:rsidRDefault="00C4624A" w:rsidP="00D0166B">
            <w:pPr>
              <w:pStyle w:val="Paragraphedeliste"/>
              <w:numPr>
                <w:ilvl w:val="1"/>
                <w:numId w:val="1"/>
              </w:numPr>
              <w:rPr>
                <w:rFonts w:ascii="Times New Roman" w:hAnsi="Times New Roman" w:cs="Times New Roman"/>
                <w:sz w:val="24"/>
                <w:szCs w:val="24"/>
              </w:rPr>
            </w:pPr>
            <w:r w:rsidRPr="00C4624A">
              <w:rPr>
                <w:rFonts w:ascii="Times New Roman" w:hAnsi="Times New Roman" w:cs="Times New Roman"/>
                <w:sz w:val="24"/>
                <w:szCs w:val="24"/>
              </w:rPr>
              <w:t xml:space="preserve">Gestion de </w:t>
            </w:r>
            <w:r w:rsidR="006F2EAE">
              <w:rPr>
                <w:rFonts w:ascii="Times New Roman" w:hAnsi="Times New Roman" w:cs="Times New Roman"/>
                <w:sz w:val="24"/>
                <w:szCs w:val="24"/>
              </w:rPr>
              <w:t>s</w:t>
            </w:r>
            <w:r w:rsidRPr="00C4624A">
              <w:rPr>
                <w:rFonts w:ascii="Times New Roman" w:hAnsi="Times New Roman" w:cs="Times New Roman"/>
                <w:sz w:val="24"/>
                <w:szCs w:val="24"/>
              </w:rPr>
              <w:t xml:space="preserve">ituations difficiles (retards, agressions, incidents sur la </w:t>
            </w:r>
            <w:proofErr w:type="gramStart"/>
            <w:r w:rsidRPr="00C4624A">
              <w:rPr>
                <w:rFonts w:ascii="Times New Roman" w:hAnsi="Times New Roman" w:cs="Times New Roman"/>
                <w:sz w:val="24"/>
                <w:szCs w:val="24"/>
              </w:rPr>
              <w:t>ligne ..)</w:t>
            </w:r>
            <w:proofErr w:type="gramEnd"/>
          </w:p>
          <w:p w:rsidR="00EC66F8" w:rsidRDefault="00762086" w:rsidP="00D0166B">
            <w:pPr>
              <w:pStyle w:val="Paragraphedeliste"/>
              <w:numPr>
                <w:ilvl w:val="0"/>
                <w:numId w:val="1"/>
              </w:numPr>
              <w:rPr>
                <w:rFonts w:ascii="Times New Roman" w:hAnsi="Times New Roman" w:cs="Times New Roman"/>
                <w:sz w:val="24"/>
                <w:szCs w:val="24"/>
              </w:rPr>
            </w:pPr>
            <w:r w:rsidRPr="006B6C03">
              <w:rPr>
                <w:rFonts w:ascii="Times New Roman" w:hAnsi="Times New Roman" w:cs="Times New Roman"/>
                <w:b/>
                <w:sz w:val="24"/>
                <w:szCs w:val="24"/>
              </w:rPr>
              <w:t>Contrôleur</w:t>
            </w:r>
            <w:r>
              <w:rPr>
                <w:rFonts w:ascii="Times New Roman" w:hAnsi="Times New Roman" w:cs="Times New Roman"/>
                <w:sz w:val="24"/>
                <w:szCs w:val="24"/>
              </w:rPr>
              <w:t> :</w:t>
            </w:r>
          </w:p>
          <w:p w:rsidR="00762086" w:rsidRPr="00762086" w:rsidRDefault="006B6C03" w:rsidP="00D0166B">
            <w:pPr>
              <w:pStyle w:val="Paragraphedeliste"/>
              <w:numPr>
                <w:ilvl w:val="1"/>
                <w:numId w:val="1"/>
              </w:numPr>
              <w:rPr>
                <w:rFonts w:ascii="Times New Roman" w:hAnsi="Times New Roman" w:cs="Times New Roman"/>
                <w:sz w:val="24"/>
                <w:szCs w:val="24"/>
              </w:rPr>
            </w:pPr>
            <w:r>
              <w:rPr>
                <w:rFonts w:ascii="Times New Roman" w:hAnsi="Times New Roman" w:cs="Times New Roman"/>
                <w:sz w:val="24"/>
                <w:szCs w:val="24"/>
              </w:rPr>
              <w:t>A</w:t>
            </w:r>
            <w:r w:rsidR="00762086" w:rsidRPr="00762086">
              <w:rPr>
                <w:rFonts w:ascii="Times New Roman" w:hAnsi="Times New Roman" w:cs="Times New Roman"/>
                <w:sz w:val="24"/>
                <w:szCs w:val="24"/>
              </w:rPr>
              <w:t>ccident de plain-pied, accident de dénivelé, blessure par chute d'objets</w:t>
            </w:r>
          </w:p>
          <w:p w:rsidR="00762086" w:rsidRPr="00762086" w:rsidRDefault="00762086" w:rsidP="00D0166B">
            <w:pPr>
              <w:pStyle w:val="Paragraphedeliste"/>
              <w:numPr>
                <w:ilvl w:val="1"/>
                <w:numId w:val="1"/>
              </w:numPr>
              <w:rPr>
                <w:rFonts w:ascii="Times New Roman" w:hAnsi="Times New Roman" w:cs="Times New Roman"/>
                <w:sz w:val="24"/>
                <w:szCs w:val="24"/>
              </w:rPr>
            </w:pPr>
            <w:r w:rsidRPr="00762086">
              <w:rPr>
                <w:rFonts w:ascii="Times New Roman" w:hAnsi="Times New Roman" w:cs="Times New Roman"/>
                <w:sz w:val="24"/>
                <w:szCs w:val="24"/>
              </w:rPr>
              <w:t>Gênes barométriques (tunnels)</w:t>
            </w:r>
          </w:p>
          <w:p w:rsidR="00762086" w:rsidRPr="00762086" w:rsidRDefault="00762086" w:rsidP="00D0166B">
            <w:pPr>
              <w:pStyle w:val="Paragraphedeliste"/>
              <w:numPr>
                <w:ilvl w:val="1"/>
                <w:numId w:val="1"/>
              </w:numPr>
              <w:rPr>
                <w:rFonts w:ascii="Times New Roman" w:hAnsi="Times New Roman" w:cs="Times New Roman"/>
                <w:sz w:val="24"/>
                <w:szCs w:val="24"/>
              </w:rPr>
            </w:pPr>
            <w:r w:rsidRPr="00762086">
              <w:rPr>
                <w:rFonts w:ascii="Times New Roman" w:hAnsi="Times New Roman" w:cs="Times New Roman"/>
                <w:sz w:val="24"/>
                <w:szCs w:val="24"/>
              </w:rPr>
              <w:t>Bruit en fonction du type de train, utilisation du sifflet</w:t>
            </w:r>
          </w:p>
          <w:p w:rsidR="00762086" w:rsidRPr="00762086" w:rsidRDefault="00762086" w:rsidP="00D0166B">
            <w:pPr>
              <w:pStyle w:val="Paragraphedeliste"/>
              <w:numPr>
                <w:ilvl w:val="1"/>
                <w:numId w:val="1"/>
              </w:numPr>
              <w:rPr>
                <w:rFonts w:ascii="Times New Roman" w:hAnsi="Times New Roman" w:cs="Times New Roman"/>
                <w:sz w:val="24"/>
                <w:szCs w:val="24"/>
              </w:rPr>
            </w:pPr>
            <w:r w:rsidRPr="00762086">
              <w:rPr>
                <w:rFonts w:ascii="Times New Roman" w:hAnsi="Times New Roman" w:cs="Times New Roman"/>
                <w:sz w:val="24"/>
                <w:szCs w:val="24"/>
              </w:rPr>
              <w:t>Vibrations transmises au corps entier en fonction du train et de la qualité de la voie ferrée</w:t>
            </w:r>
          </w:p>
          <w:p w:rsidR="00762086" w:rsidRPr="00762086" w:rsidRDefault="00762086" w:rsidP="00D0166B">
            <w:pPr>
              <w:pStyle w:val="Paragraphedeliste"/>
              <w:numPr>
                <w:ilvl w:val="1"/>
                <w:numId w:val="1"/>
              </w:numPr>
              <w:rPr>
                <w:rFonts w:ascii="Times New Roman" w:hAnsi="Times New Roman" w:cs="Times New Roman"/>
                <w:sz w:val="24"/>
                <w:szCs w:val="24"/>
              </w:rPr>
            </w:pPr>
            <w:r w:rsidRPr="00762086">
              <w:rPr>
                <w:rFonts w:ascii="Times New Roman" w:hAnsi="Times New Roman" w:cs="Times New Roman"/>
                <w:sz w:val="24"/>
                <w:szCs w:val="24"/>
              </w:rPr>
              <w:t>Travail debout prolongé en situation instable</w:t>
            </w:r>
            <w:r>
              <w:rPr>
                <w:rFonts w:ascii="Times New Roman" w:hAnsi="Times New Roman" w:cs="Times New Roman"/>
                <w:sz w:val="24"/>
                <w:szCs w:val="24"/>
              </w:rPr>
              <w:t xml:space="preserve">/ </w:t>
            </w:r>
            <w:r w:rsidRPr="00762086">
              <w:rPr>
                <w:rFonts w:ascii="Times New Roman" w:hAnsi="Times New Roman" w:cs="Times New Roman"/>
                <w:sz w:val="24"/>
                <w:szCs w:val="24"/>
              </w:rPr>
              <w:t>Déplacement dans le train</w:t>
            </w:r>
          </w:p>
          <w:p w:rsidR="00762086" w:rsidRPr="00762086" w:rsidRDefault="00762086" w:rsidP="00D0166B">
            <w:pPr>
              <w:pStyle w:val="Paragraphedeliste"/>
              <w:numPr>
                <w:ilvl w:val="1"/>
                <w:numId w:val="1"/>
              </w:numPr>
              <w:rPr>
                <w:rFonts w:ascii="Times New Roman" w:hAnsi="Times New Roman" w:cs="Times New Roman"/>
                <w:sz w:val="24"/>
                <w:szCs w:val="24"/>
              </w:rPr>
            </w:pPr>
            <w:r w:rsidRPr="00762086">
              <w:rPr>
                <w:rFonts w:ascii="Times New Roman" w:hAnsi="Times New Roman" w:cs="Times New Roman"/>
                <w:sz w:val="24"/>
                <w:szCs w:val="24"/>
              </w:rPr>
              <w:t>Compensation permanente du balancement du train</w:t>
            </w:r>
          </w:p>
          <w:p w:rsidR="00762086" w:rsidRPr="00762086" w:rsidRDefault="00762086" w:rsidP="00D0166B">
            <w:pPr>
              <w:pStyle w:val="Paragraphedeliste"/>
              <w:numPr>
                <w:ilvl w:val="1"/>
                <w:numId w:val="1"/>
              </w:numPr>
              <w:rPr>
                <w:rFonts w:ascii="Times New Roman" w:hAnsi="Times New Roman" w:cs="Times New Roman"/>
                <w:sz w:val="24"/>
                <w:szCs w:val="24"/>
              </w:rPr>
            </w:pPr>
            <w:r w:rsidRPr="00762086">
              <w:rPr>
                <w:rFonts w:ascii="Times New Roman" w:hAnsi="Times New Roman" w:cs="Times New Roman"/>
                <w:sz w:val="24"/>
                <w:szCs w:val="24"/>
              </w:rPr>
              <w:t xml:space="preserve">Montée et descente </w:t>
            </w:r>
            <w:proofErr w:type="gramStart"/>
            <w:r w:rsidRPr="00762086">
              <w:rPr>
                <w:rFonts w:ascii="Times New Roman" w:hAnsi="Times New Roman" w:cs="Times New Roman"/>
                <w:sz w:val="24"/>
                <w:szCs w:val="24"/>
              </w:rPr>
              <w:t>des voitures voyageurs</w:t>
            </w:r>
            <w:proofErr w:type="gramEnd"/>
          </w:p>
          <w:p w:rsidR="00762086" w:rsidRPr="00762086" w:rsidRDefault="00762086" w:rsidP="00D0166B">
            <w:pPr>
              <w:pStyle w:val="Paragraphedeliste"/>
              <w:numPr>
                <w:ilvl w:val="1"/>
                <w:numId w:val="1"/>
              </w:numPr>
              <w:rPr>
                <w:rFonts w:ascii="Times New Roman" w:hAnsi="Times New Roman" w:cs="Times New Roman"/>
                <w:sz w:val="24"/>
                <w:szCs w:val="24"/>
              </w:rPr>
            </w:pPr>
            <w:r w:rsidRPr="00762086">
              <w:rPr>
                <w:rFonts w:ascii="Times New Roman" w:hAnsi="Times New Roman" w:cs="Times New Roman"/>
                <w:sz w:val="24"/>
                <w:szCs w:val="24"/>
              </w:rPr>
              <w:t>Cheminement le long des voies en cas d'incidents ou d'accidents</w:t>
            </w:r>
          </w:p>
          <w:p w:rsidR="00762086" w:rsidRPr="006B6C03" w:rsidRDefault="00762086" w:rsidP="00D0166B">
            <w:pPr>
              <w:pStyle w:val="Paragraphedeliste"/>
              <w:numPr>
                <w:ilvl w:val="1"/>
                <w:numId w:val="1"/>
              </w:numPr>
              <w:rPr>
                <w:rFonts w:ascii="Times New Roman" w:hAnsi="Times New Roman" w:cs="Times New Roman"/>
                <w:sz w:val="24"/>
                <w:szCs w:val="24"/>
              </w:rPr>
            </w:pPr>
            <w:r w:rsidRPr="00762086">
              <w:rPr>
                <w:rFonts w:ascii="Times New Roman" w:hAnsi="Times New Roman" w:cs="Times New Roman"/>
                <w:sz w:val="24"/>
                <w:szCs w:val="24"/>
              </w:rPr>
              <w:t>Stress lié aux imprévus toujours possibles</w:t>
            </w:r>
            <w:r w:rsidR="006B6C03">
              <w:rPr>
                <w:rFonts w:ascii="Times New Roman" w:hAnsi="Times New Roman" w:cs="Times New Roman"/>
                <w:sz w:val="24"/>
                <w:szCs w:val="24"/>
              </w:rPr>
              <w:t xml:space="preserve">/ </w:t>
            </w:r>
            <w:r w:rsidRPr="006B6C03">
              <w:rPr>
                <w:rFonts w:ascii="Times New Roman" w:hAnsi="Times New Roman" w:cs="Times New Roman"/>
                <w:sz w:val="24"/>
                <w:szCs w:val="24"/>
              </w:rPr>
              <w:t>Charge mentale</w:t>
            </w:r>
          </w:p>
          <w:p w:rsidR="00762086" w:rsidRPr="00762086" w:rsidRDefault="00762086" w:rsidP="00D0166B">
            <w:pPr>
              <w:pStyle w:val="Paragraphedeliste"/>
              <w:numPr>
                <w:ilvl w:val="1"/>
                <w:numId w:val="1"/>
              </w:numPr>
              <w:rPr>
                <w:rFonts w:ascii="Times New Roman" w:hAnsi="Times New Roman" w:cs="Times New Roman"/>
                <w:sz w:val="24"/>
                <w:szCs w:val="24"/>
              </w:rPr>
            </w:pPr>
            <w:r w:rsidRPr="00762086">
              <w:rPr>
                <w:rFonts w:ascii="Times New Roman" w:hAnsi="Times New Roman" w:cs="Times New Roman"/>
                <w:sz w:val="24"/>
                <w:szCs w:val="24"/>
              </w:rPr>
              <w:t>Poste de sécurité : risque ferroviaire, risque de malaise d'un passager, risque d'accident de personne sur la voie avec gestion des situations perturbées : arrêts intempestifs, pannes...</w:t>
            </w:r>
          </w:p>
          <w:p w:rsidR="00762086" w:rsidRPr="00762086" w:rsidRDefault="006B6C03" w:rsidP="00D0166B">
            <w:pPr>
              <w:pStyle w:val="Paragraphedeliste"/>
              <w:numPr>
                <w:ilvl w:val="1"/>
                <w:numId w:val="1"/>
              </w:numPr>
              <w:rPr>
                <w:rFonts w:ascii="Times New Roman" w:hAnsi="Times New Roman" w:cs="Times New Roman"/>
                <w:sz w:val="24"/>
                <w:szCs w:val="24"/>
              </w:rPr>
            </w:pPr>
            <w:r>
              <w:rPr>
                <w:rFonts w:ascii="Times New Roman" w:hAnsi="Times New Roman" w:cs="Times New Roman"/>
                <w:sz w:val="24"/>
                <w:szCs w:val="24"/>
              </w:rPr>
              <w:t>E</w:t>
            </w:r>
            <w:r w:rsidR="00762086" w:rsidRPr="00762086">
              <w:rPr>
                <w:rFonts w:ascii="Times New Roman" w:hAnsi="Times New Roman" w:cs="Times New Roman"/>
                <w:sz w:val="24"/>
                <w:szCs w:val="24"/>
              </w:rPr>
              <w:t xml:space="preserve">xposition aux incivilités et au risque d'agression physique ou verbale </w:t>
            </w:r>
          </w:p>
          <w:p w:rsidR="00762086" w:rsidRPr="00C624BC" w:rsidRDefault="00762086" w:rsidP="00C624BC">
            <w:pPr>
              <w:pStyle w:val="Paragraphedeliste"/>
              <w:numPr>
                <w:ilvl w:val="1"/>
                <w:numId w:val="1"/>
              </w:numPr>
              <w:rPr>
                <w:rFonts w:ascii="Times New Roman" w:hAnsi="Times New Roman" w:cs="Times New Roman"/>
                <w:sz w:val="24"/>
                <w:szCs w:val="24"/>
              </w:rPr>
            </w:pPr>
            <w:r w:rsidRPr="00762086">
              <w:rPr>
                <w:rFonts w:ascii="Times New Roman" w:hAnsi="Times New Roman" w:cs="Times New Roman"/>
                <w:sz w:val="24"/>
                <w:szCs w:val="24"/>
              </w:rPr>
              <w:t xml:space="preserve">Horaires atypiques : horaires irréguliers, travail en horaires décalés, travail de nuit, travail le week-end et les jours fériés </w:t>
            </w:r>
          </w:p>
        </w:tc>
      </w:tr>
      <w:tr w:rsidR="00DB7DF7" w:rsidTr="0008762A">
        <w:tc>
          <w:tcPr>
            <w:tcW w:w="9212" w:type="dxa"/>
            <w:shd w:val="clear" w:color="auto" w:fill="92D050"/>
          </w:tcPr>
          <w:p w:rsidR="00DB7DF7" w:rsidRDefault="00DB7DF7" w:rsidP="00E539B8">
            <w:pPr>
              <w:jc w:val="center"/>
              <w:rPr>
                <w:b/>
              </w:rPr>
            </w:pPr>
            <w:r>
              <w:rPr>
                <w:b/>
              </w:rPr>
              <w:lastRenderedPageBreak/>
              <w:t>Prévention (recommandations, guides…)</w:t>
            </w:r>
            <w:r w:rsidR="002D585F">
              <w:rPr>
                <w:rStyle w:val="Appelnotedebasdep"/>
                <w:b/>
              </w:rPr>
              <w:footnoteReference w:id="3"/>
            </w:r>
          </w:p>
        </w:tc>
      </w:tr>
      <w:tr w:rsidR="00DB7DF7" w:rsidTr="0008762A">
        <w:tc>
          <w:tcPr>
            <w:tcW w:w="9212" w:type="dxa"/>
            <w:shd w:val="clear" w:color="auto" w:fill="auto"/>
          </w:tcPr>
          <w:tbl>
            <w:tblPr>
              <w:tblW w:w="5000" w:type="pct"/>
              <w:tblLayout w:type="fixed"/>
              <w:tblCellMar>
                <w:left w:w="70" w:type="dxa"/>
                <w:right w:w="70" w:type="dxa"/>
              </w:tblCellMar>
              <w:tblLook w:val="04A0" w:firstRow="1" w:lastRow="0" w:firstColumn="1" w:lastColumn="0" w:noHBand="0" w:noVBand="1"/>
            </w:tblPr>
            <w:tblGrid>
              <w:gridCol w:w="4076"/>
              <w:gridCol w:w="1079"/>
              <w:gridCol w:w="3836"/>
            </w:tblGrid>
            <w:tr w:rsidR="0008762A" w:rsidRPr="007C3050" w:rsidTr="0008762A">
              <w:trPr>
                <w:trHeight w:val="300"/>
              </w:trPr>
              <w:tc>
                <w:tcPr>
                  <w:tcW w:w="2267"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08762A"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Pollution atmosphérique. Métro, boulot : comment se protéger.</w:t>
                  </w:r>
                </w:p>
              </w:tc>
              <w:tc>
                <w:tcPr>
                  <w:tcW w:w="600"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08762A"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2017</w:t>
                  </w:r>
                </w:p>
              </w:tc>
              <w:tc>
                <w:tcPr>
                  <w:tcW w:w="2133"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08762A" w:rsidP="00602258">
                  <w:pPr>
                    <w:spacing w:after="0" w:line="240" w:lineRule="auto"/>
                    <w:rPr>
                      <w:rFonts w:ascii="Calibri" w:eastAsia="Times New Roman" w:hAnsi="Calibri" w:cs="Times New Roman"/>
                      <w:color w:val="0563C1"/>
                      <w:u w:val="single"/>
                      <w:lang w:eastAsia="fr-FR"/>
                    </w:rPr>
                  </w:pPr>
                  <w:r w:rsidRPr="007C3050">
                    <w:rPr>
                      <w:rFonts w:ascii="Calibri" w:eastAsia="Times New Roman" w:hAnsi="Calibri" w:cs="Times New Roman"/>
                      <w:color w:val="0563C1"/>
                      <w:u w:val="single"/>
                      <w:lang w:eastAsia="fr-FR"/>
                    </w:rPr>
                    <w:t>TS, n° 788, novembre 2017, p. 8.</w:t>
                  </w:r>
                </w:p>
              </w:tc>
            </w:tr>
            <w:tr w:rsidR="0008762A" w:rsidRPr="007C3050" w:rsidTr="0008762A">
              <w:trPr>
                <w:trHeight w:val="300"/>
              </w:trPr>
              <w:tc>
                <w:tcPr>
                  <w:tcW w:w="2267"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08762A" w:rsidP="00602258">
                  <w:pPr>
                    <w:spacing w:after="0" w:line="240" w:lineRule="auto"/>
                    <w:rPr>
                      <w:rFonts w:ascii="Calibri" w:eastAsia="Times New Roman" w:hAnsi="Calibri" w:cs="Times New Roman"/>
                      <w:lang w:eastAsia="fr-FR"/>
                    </w:rPr>
                  </w:pPr>
                  <w:r w:rsidRPr="007C3050">
                    <w:rPr>
                      <w:rFonts w:ascii="Calibri" w:eastAsia="Times New Roman" w:hAnsi="Calibri" w:cs="Times New Roman"/>
                      <w:lang w:eastAsia="fr-FR"/>
                    </w:rPr>
                    <w:t>Comment étudier l'effet d'un protecteur auditif sur l'audibilité des signaux avertisseurs de danger ?</w:t>
                  </w:r>
                </w:p>
              </w:tc>
              <w:tc>
                <w:tcPr>
                  <w:tcW w:w="600"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08762A" w:rsidP="00602258">
                  <w:pPr>
                    <w:spacing w:after="0" w:line="240" w:lineRule="auto"/>
                    <w:jc w:val="center"/>
                    <w:rPr>
                      <w:rFonts w:ascii="Calibri" w:eastAsia="Times New Roman" w:hAnsi="Calibri" w:cs="Times New Roman"/>
                      <w:lang w:eastAsia="fr-FR"/>
                    </w:rPr>
                  </w:pPr>
                  <w:r w:rsidRPr="007C3050">
                    <w:rPr>
                      <w:rFonts w:ascii="Calibri" w:eastAsia="Times New Roman" w:hAnsi="Calibri" w:cs="Times New Roman"/>
                      <w:lang w:eastAsia="fr-FR"/>
                    </w:rPr>
                    <w:t>2016</w:t>
                  </w:r>
                </w:p>
              </w:tc>
              <w:tc>
                <w:tcPr>
                  <w:tcW w:w="2133"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9758C1" w:rsidP="00602258">
                  <w:pPr>
                    <w:spacing w:after="0" w:line="240" w:lineRule="auto"/>
                    <w:rPr>
                      <w:rFonts w:ascii="Calibri" w:eastAsia="Times New Roman" w:hAnsi="Calibri" w:cs="Times New Roman"/>
                      <w:color w:val="0563C1"/>
                      <w:u w:val="single"/>
                      <w:lang w:eastAsia="fr-FR"/>
                    </w:rPr>
                  </w:pPr>
                  <w:hyperlink r:id="rId9" w:history="1">
                    <w:r w:rsidR="0008762A" w:rsidRPr="007C3050">
                      <w:rPr>
                        <w:rFonts w:ascii="Calibri" w:eastAsia="Times New Roman" w:hAnsi="Calibri" w:cs="Times New Roman"/>
                        <w:color w:val="0563C1"/>
                        <w:u w:val="single"/>
                        <w:lang w:eastAsia="fr-FR"/>
                      </w:rPr>
                      <w:t>http://www.inrs.fr/media.html?refINRS=NT%2040</w:t>
                    </w:r>
                  </w:hyperlink>
                </w:p>
              </w:tc>
            </w:tr>
            <w:tr w:rsidR="0008762A" w:rsidRPr="007C3050" w:rsidTr="0008762A">
              <w:trPr>
                <w:trHeight w:val="300"/>
              </w:trPr>
              <w:tc>
                <w:tcPr>
                  <w:tcW w:w="2267"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08762A"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Métro et RER. Des salariés exposés à une forte pollution.</w:t>
                  </w:r>
                </w:p>
              </w:tc>
              <w:tc>
                <w:tcPr>
                  <w:tcW w:w="600"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08762A"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2015</w:t>
                  </w:r>
                </w:p>
              </w:tc>
              <w:tc>
                <w:tcPr>
                  <w:tcW w:w="2133"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9758C1" w:rsidP="00602258">
                  <w:pPr>
                    <w:spacing w:after="0" w:line="240" w:lineRule="auto"/>
                    <w:rPr>
                      <w:rFonts w:ascii="Calibri" w:eastAsia="Times New Roman" w:hAnsi="Calibri" w:cs="Times New Roman"/>
                      <w:color w:val="0563C1"/>
                      <w:u w:val="single"/>
                      <w:lang w:eastAsia="fr-FR"/>
                    </w:rPr>
                  </w:pPr>
                  <w:hyperlink r:id="rId10" w:history="1">
                    <w:r w:rsidR="0008762A" w:rsidRPr="007C3050">
                      <w:rPr>
                        <w:rFonts w:ascii="Calibri" w:eastAsia="Times New Roman" w:hAnsi="Calibri" w:cs="Times New Roman"/>
                        <w:color w:val="0563C1"/>
                        <w:u w:val="single"/>
                        <w:lang w:eastAsia="fr-FR"/>
                      </w:rPr>
                      <w:t>TS, n° 765, octobre 2015, p. 5</w:t>
                    </w:r>
                  </w:hyperlink>
                </w:p>
              </w:tc>
            </w:tr>
            <w:tr w:rsidR="0008762A" w:rsidRPr="007C3050" w:rsidTr="0008762A">
              <w:trPr>
                <w:trHeight w:val="300"/>
              </w:trPr>
              <w:tc>
                <w:tcPr>
                  <w:tcW w:w="2267"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08762A" w:rsidP="00602258">
                  <w:pPr>
                    <w:spacing w:after="0" w:line="240" w:lineRule="auto"/>
                    <w:rPr>
                      <w:rFonts w:ascii="Calibri" w:eastAsia="Times New Roman" w:hAnsi="Calibri" w:cs="Times New Roman"/>
                      <w:lang w:eastAsia="fr-FR"/>
                    </w:rPr>
                  </w:pPr>
                  <w:r w:rsidRPr="007C3050">
                    <w:rPr>
                      <w:rFonts w:ascii="Calibri" w:eastAsia="Times New Roman" w:hAnsi="Calibri" w:cs="Times New Roman"/>
                      <w:lang w:eastAsia="fr-FR"/>
                    </w:rPr>
                    <w:t>La perception de signaux d’alarme sous protecteurs auditifs dans un contexte ferroviaire.</w:t>
                  </w:r>
                </w:p>
              </w:tc>
              <w:tc>
                <w:tcPr>
                  <w:tcW w:w="600"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08762A" w:rsidP="00602258">
                  <w:pPr>
                    <w:spacing w:after="0" w:line="240" w:lineRule="auto"/>
                    <w:jc w:val="center"/>
                    <w:rPr>
                      <w:rFonts w:ascii="Calibri" w:eastAsia="Times New Roman" w:hAnsi="Calibri" w:cs="Times New Roman"/>
                      <w:lang w:eastAsia="fr-FR"/>
                    </w:rPr>
                  </w:pPr>
                  <w:r w:rsidRPr="007C3050">
                    <w:rPr>
                      <w:rFonts w:ascii="Calibri" w:eastAsia="Times New Roman" w:hAnsi="Calibri" w:cs="Times New Roman"/>
                      <w:lang w:eastAsia="fr-FR"/>
                    </w:rPr>
                    <w:t>2016</w:t>
                  </w:r>
                </w:p>
              </w:tc>
              <w:tc>
                <w:tcPr>
                  <w:tcW w:w="2133"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9758C1" w:rsidP="00602258">
                  <w:pPr>
                    <w:spacing w:after="0" w:line="240" w:lineRule="auto"/>
                    <w:rPr>
                      <w:rFonts w:ascii="Calibri" w:eastAsia="Times New Roman" w:hAnsi="Calibri" w:cs="Times New Roman"/>
                      <w:color w:val="0563C1"/>
                      <w:u w:val="single"/>
                      <w:lang w:eastAsia="fr-FR"/>
                    </w:rPr>
                  </w:pPr>
                  <w:hyperlink r:id="rId11" w:history="1">
                    <w:r w:rsidR="0008762A" w:rsidRPr="007C3050">
                      <w:rPr>
                        <w:rFonts w:ascii="Calibri" w:eastAsia="Times New Roman" w:hAnsi="Calibri" w:cs="Times New Roman"/>
                        <w:color w:val="0563C1"/>
                        <w:u w:val="single"/>
                        <w:lang w:eastAsia="fr-FR"/>
                      </w:rPr>
                      <w:t>http://www.conforg.fr/cfa2016/cdrom</w:t>
                    </w:r>
                  </w:hyperlink>
                </w:p>
              </w:tc>
            </w:tr>
            <w:tr w:rsidR="0008762A" w:rsidRPr="007C3050" w:rsidTr="0008762A">
              <w:trPr>
                <w:trHeight w:val="300"/>
              </w:trPr>
              <w:tc>
                <w:tcPr>
                  <w:tcW w:w="2267"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08762A"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Une nuit sur les rails.</w:t>
                  </w:r>
                </w:p>
              </w:tc>
              <w:tc>
                <w:tcPr>
                  <w:tcW w:w="600"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08762A"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2015</w:t>
                  </w:r>
                </w:p>
              </w:tc>
              <w:tc>
                <w:tcPr>
                  <w:tcW w:w="2133"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9758C1" w:rsidP="00602258">
                  <w:pPr>
                    <w:spacing w:after="0" w:line="240" w:lineRule="auto"/>
                    <w:rPr>
                      <w:rFonts w:ascii="Calibri" w:eastAsia="Times New Roman" w:hAnsi="Calibri" w:cs="Times New Roman"/>
                      <w:color w:val="0563C1"/>
                      <w:u w:val="single"/>
                      <w:lang w:eastAsia="fr-FR"/>
                    </w:rPr>
                  </w:pPr>
                  <w:hyperlink r:id="rId12" w:history="1">
                    <w:r w:rsidR="0008762A" w:rsidRPr="007C3050">
                      <w:rPr>
                        <w:rFonts w:ascii="Calibri" w:eastAsia="Times New Roman" w:hAnsi="Calibri" w:cs="Times New Roman"/>
                        <w:color w:val="0563C1"/>
                        <w:u w:val="single"/>
                        <w:lang w:eastAsia="fr-FR"/>
                      </w:rPr>
                      <w:t xml:space="preserve">http://www.travail-et-securite.fr/visu/ts/ArticleTS/TI-TS761page26-27.html </w:t>
                    </w:r>
                  </w:hyperlink>
                </w:p>
              </w:tc>
            </w:tr>
            <w:tr w:rsidR="0008762A" w:rsidRPr="007C3050" w:rsidTr="0008762A">
              <w:trPr>
                <w:trHeight w:val="300"/>
              </w:trPr>
              <w:tc>
                <w:tcPr>
                  <w:tcW w:w="2267"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08762A"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R374. Chargement, déchargement, transport de matières dangereuses par voie ferrée </w:t>
                  </w:r>
                </w:p>
              </w:tc>
              <w:tc>
                <w:tcPr>
                  <w:tcW w:w="600"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08762A"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1995</w:t>
                  </w:r>
                </w:p>
              </w:tc>
              <w:tc>
                <w:tcPr>
                  <w:tcW w:w="2133"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9758C1" w:rsidP="00602258">
                  <w:pPr>
                    <w:spacing w:after="0" w:line="240" w:lineRule="auto"/>
                    <w:rPr>
                      <w:rFonts w:ascii="Calibri" w:eastAsia="Times New Roman" w:hAnsi="Calibri" w:cs="Times New Roman"/>
                      <w:color w:val="0563C1"/>
                      <w:u w:val="single"/>
                      <w:lang w:eastAsia="fr-FR"/>
                    </w:rPr>
                  </w:pPr>
                  <w:hyperlink r:id="rId13" w:history="1">
                    <w:r w:rsidR="0008762A" w:rsidRPr="007C3050">
                      <w:rPr>
                        <w:rFonts w:ascii="Calibri" w:eastAsia="Times New Roman" w:hAnsi="Calibri" w:cs="Times New Roman"/>
                        <w:color w:val="0563C1"/>
                        <w:u w:val="single"/>
                        <w:lang w:eastAsia="fr-FR"/>
                      </w:rPr>
                      <w:t>https://www.ameli.fr/sites/default/files/Documents/6880/document/r374.pdf</w:t>
                    </w:r>
                  </w:hyperlink>
                </w:p>
              </w:tc>
            </w:tr>
            <w:tr w:rsidR="0008762A" w:rsidRPr="007C3050" w:rsidTr="0008762A">
              <w:trPr>
                <w:trHeight w:val="300"/>
              </w:trPr>
              <w:tc>
                <w:tcPr>
                  <w:tcW w:w="2267"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08762A"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R265. L'utilisation des voies ferrées dans les entreprises </w:t>
                  </w:r>
                </w:p>
              </w:tc>
              <w:tc>
                <w:tcPr>
                  <w:tcW w:w="600"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08762A"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1984</w:t>
                  </w:r>
                </w:p>
              </w:tc>
              <w:tc>
                <w:tcPr>
                  <w:tcW w:w="2133"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9758C1" w:rsidP="00602258">
                  <w:pPr>
                    <w:spacing w:after="0" w:line="240" w:lineRule="auto"/>
                    <w:rPr>
                      <w:rFonts w:ascii="Calibri" w:eastAsia="Times New Roman" w:hAnsi="Calibri" w:cs="Times New Roman"/>
                      <w:color w:val="0563C1"/>
                      <w:u w:val="single"/>
                      <w:lang w:eastAsia="fr-FR"/>
                    </w:rPr>
                  </w:pPr>
                  <w:hyperlink r:id="rId14" w:history="1">
                    <w:r w:rsidR="0008762A" w:rsidRPr="007C3050">
                      <w:rPr>
                        <w:rFonts w:ascii="Calibri" w:eastAsia="Times New Roman" w:hAnsi="Calibri" w:cs="Times New Roman"/>
                        <w:color w:val="0563C1"/>
                        <w:u w:val="single"/>
                        <w:lang w:eastAsia="fr-FR"/>
                      </w:rPr>
                      <w:t xml:space="preserve">https://www.ameli.fr/sites/default/files/Documents/6848/document/r265.pdf </w:t>
                    </w:r>
                  </w:hyperlink>
                </w:p>
              </w:tc>
            </w:tr>
            <w:tr w:rsidR="0008762A" w:rsidRPr="007C3050" w:rsidTr="0008762A">
              <w:trPr>
                <w:trHeight w:val="300"/>
              </w:trPr>
              <w:tc>
                <w:tcPr>
                  <w:tcW w:w="2267"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08762A"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R283. Utilisation des voies ferrées dans les entreprises. </w:t>
                  </w:r>
                </w:p>
              </w:tc>
              <w:tc>
                <w:tcPr>
                  <w:tcW w:w="600"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08762A"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1986</w:t>
                  </w:r>
                </w:p>
              </w:tc>
              <w:tc>
                <w:tcPr>
                  <w:tcW w:w="2133" w:type="pct"/>
                  <w:tcBorders>
                    <w:top w:val="nil"/>
                    <w:left w:val="nil"/>
                    <w:bottom w:val="single" w:sz="4" w:space="0" w:color="808080"/>
                    <w:right w:val="single" w:sz="4" w:space="0" w:color="808080"/>
                  </w:tcBorders>
                  <w:shd w:val="clear" w:color="000000" w:fill="F2F2F2"/>
                  <w:noWrap/>
                  <w:vAlign w:val="center"/>
                  <w:hideMark/>
                </w:tcPr>
                <w:p w:rsidR="0008762A" w:rsidRPr="007C3050" w:rsidRDefault="009758C1" w:rsidP="00602258">
                  <w:pPr>
                    <w:spacing w:after="0" w:line="240" w:lineRule="auto"/>
                    <w:rPr>
                      <w:rFonts w:ascii="Calibri" w:eastAsia="Times New Roman" w:hAnsi="Calibri" w:cs="Times New Roman"/>
                      <w:color w:val="0563C1"/>
                      <w:u w:val="single"/>
                      <w:lang w:eastAsia="fr-FR"/>
                    </w:rPr>
                  </w:pPr>
                  <w:hyperlink r:id="rId15" w:history="1">
                    <w:r w:rsidR="0008762A" w:rsidRPr="007C3050">
                      <w:rPr>
                        <w:rFonts w:ascii="Calibri" w:eastAsia="Times New Roman" w:hAnsi="Calibri" w:cs="Times New Roman"/>
                        <w:color w:val="0563C1"/>
                        <w:u w:val="single"/>
                        <w:lang w:eastAsia="fr-FR"/>
                      </w:rPr>
                      <w:t xml:space="preserve">https://www.ameli.fr/sites/default/files/Documents/6851/document/r283.pdf </w:t>
                    </w:r>
                  </w:hyperlink>
                </w:p>
              </w:tc>
            </w:tr>
          </w:tbl>
          <w:p w:rsidR="00E65973" w:rsidRPr="00E65973" w:rsidRDefault="00E65973" w:rsidP="00747843">
            <w:pPr>
              <w:pStyle w:val="Paragraphedeliste"/>
              <w:rPr>
                <w:rFonts w:ascii="Times New Roman" w:hAnsi="Times New Roman" w:cs="Times New Roman"/>
                <w:b/>
                <w:sz w:val="24"/>
                <w:szCs w:val="24"/>
              </w:rPr>
            </w:pPr>
          </w:p>
        </w:tc>
      </w:tr>
      <w:tr w:rsidR="00DB7DF7" w:rsidTr="0008762A">
        <w:tc>
          <w:tcPr>
            <w:tcW w:w="9212" w:type="dxa"/>
            <w:shd w:val="clear" w:color="auto" w:fill="92D050"/>
          </w:tcPr>
          <w:p w:rsidR="00DB7DF7" w:rsidRDefault="00DB7DF7" w:rsidP="00BA5332">
            <w:pPr>
              <w:jc w:val="center"/>
              <w:rPr>
                <w:b/>
              </w:rPr>
            </w:pPr>
            <w:r>
              <w:rPr>
                <w:b/>
              </w:rPr>
              <w:t>Aménagements envisageables (en fonction du handicap/faisabilité…)</w:t>
            </w:r>
            <w:r w:rsidR="002D585F">
              <w:rPr>
                <w:rStyle w:val="Appelnotedebasdep"/>
                <w:b/>
              </w:rPr>
              <w:footnoteReference w:id="4"/>
            </w:r>
          </w:p>
        </w:tc>
      </w:tr>
      <w:tr w:rsidR="00DB7DF7" w:rsidTr="0008762A">
        <w:tc>
          <w:tcPr>
            <w:tcW w:w="9212" w:type="dxa"/>
          </w:tcPr>
          <w:p w:rsidR="003F2209" w:rsidRPr="00F06852" w:rsidRDefault="003F2209" w:rsidP="003F2209">
            <w:pPr>
              <w:spacing w:after="200" w:line="276" w:lineRule="auto"/>
              <w:rPr>
                <w:b/>
              </w:rPr>
            </w:pPr>
            <w:r w:rsidRPr="00F06852">
              <w:rPr>
                <w:b/>
              </w:rPr>
              <w:lastRenderedPageBreak/>
              <w:t>Moteur :</w:t>
            </w:r>
          </w:p>
          <w:p w:rsidR="003F2209" w:rsidRPr="00F06852" w:rsidRDefault="003F2209" w:rsidP="003F2209">
            <w:pPr>
              <w:spacing w:after="200" w:line="276" w:lineRule="auto"/>
              <w:rPr>
                <w:b/>
              </w:rPr>
            </w:pPr>
            <w:r w:rsidRPr="00F06852">
              <w:rPr>
                <w:b/>
              </w:rPr>
              <w:t>Sensoriel :</w:t>
            </w:r>
          </w:p>
          <w:p w:rsidR="003F2209" w:rsidRPr="00F06852" w:rsidRDefault="003F2209" w:rsidP="003F2209">
            <w:pPr>
              <w:spacing w:after="200" w:line="276" w:lineRule="auto"/>
              <w:rPr>
                <w:b/>
              </w:rPr>
            </w:pPr>
            <w:r w:rsidRPr="00F06852">
              <w:rPr>
                <w:b/>
              </w:rPr>
              <w:t>Mental :</w:t>
            </w:r>
          </w:p>
          <w:p w:rsidR="00DB7DF7" w:rsidRPr="00CC09EB" w:rsidRDefault="003F2209" w:rsidP="003F2209">
            <w:pPr>
              <w:rPr>
                <w:b/>
              </w:rPr>
            </w:pPr>
            <w:r w:rsidRPr="00F06852">
              <w:rPr>
                <w:b/>
              </w:rPr>
              <w:t>Psychique :</w:t>
            </w:r>
          </w:p>
        </w:tc>
      </w:tr>
    </w:tbl>
    <w:p w:rsidR="00624936" w:rsidRDefault="00624936" w:rsidP="00624936">
      <w:pPr>
        <w:rPr>
          <w:b/>
        </w:rPr>
      </w:pPr>
    </w:p>
    <w:p w:rsidR="00624936" w:rsidRDefault="00624936" w:rsidP="00624936">
      <w:pPr>
        <w:rPr>
          <w:b/>
        </w:rPr>
      </w:pPr>
    </w:p>
    <w:p w:rsidR="00624936" w:rsidRDefault="00624936" w:rsidP="00624936">
      <w:pPr>
        <w:rPr>
          <w:b/>
        </w:rPr>
      </w:pPr>
    </w:p>
    <w:p w:rsidR="00624936" w:rsidRDefault="00624936" w:rsidP="00141799">
      <w:pPr>
        <w:jc w:val="center"/>
        <w:rPr>
          <w:b/>
        </w:rPr>
      </w:pPr>
    </w:p>
    <w:p w:rsidR="00136E73" w:rsidRDefault="00136E73" w:rsidP="00624936">
      <w:pPr>
        <w:rPr>
          <w:b/>
        </w:rPr>
      </w:pPr>
    </w:p>
    <w:p w:rsidR="00136E73" w:rsidRPr="00141799" w:rsidRDefault="00136E73" w:rsidP="00141799">
      <w:pPr>
        <w:jc w:val="center"/>
        <w:rPr>
          <w:b/>
          <w:sz w:val="28"/>
          <w:szCs w:val="28"/>
        </w:rPr>
      </w:pPr>
      <w:r w:rsidRPr="00141799">
        <w:rPr>
          <w:b/>
          <w:sz w:val="28"/>
          <w:szCs w:val="28"/>
        </w:rPr>
        <w:t>Synthèse</w:t>
      </w:r>
    </w:p>
    <w:p w:rsidR="00136E73" w:rsidRPr="00624936" w:rsidRDefault="00141799" w:rsidP="00624936">
      <w:pPr>
        <w:rPr>
          <w:b/>
        </w:rPr>
      </w:pPr>
      <w:r>
        <w:rPr>
          <w:noProof/>
          <w:lang w:eastAsia="fr-FR"/>
        </w:rPr>
        <w:drawing>
          <wp:inline distT="0" distB="0" distL="0" distR="0" wp14:anchorId="79254031" wp14:editId="7D8DD656">
            <wp:extent cx="5760720" cy="3483625"/>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3483625"/>
                    </a:xfrm>
                    <a:prstGeom prst="rect">
                      <a:avLst/>
                    </a:prstGeom>
                  </pic:spPr>
                </pic:pic>
              </a:graphicData>
            </a:graphic>
          </wp:inline>
        </w:drawing>
      </w:r>
    </w:p>
    <w:sectPr w:rsidR="00136E73" w:rsidRPr="006249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8C1" w:rsidRDefault="009758C1" w:rsidP="00343251">
      <w:pPr>
        <w:spacing w:after="0" w:line="240" w:lineRule="auto"/>
      </w:pPr>
      <w:r>
        <w:separator/>
      </w:r>
    </w:p>
  </w:endnote>
  <w:endnote w:type="continuationSeparator" w:id="0">
    <w:p w:rsidR="009758C1" w:rsidRDefault="009758C1" w:rsidP="0034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8C1" w:rsidRDefault="009758C1" w:rsidP="00343251">
      <w:pPr>
        <w:spacing w:after="0" w:line="240" w:lineRule="auto"/>
      </w:pPr>
      <w:r>
        <w:separator/>
      </w:r>
    </w:p>
  </w:footnote>
  <w:footnote w:type="continuationSeparator" w:id="0">
    <w:p w:rsidR="009758C1" w:rsidRDefault="009758C1" w:rsidP="00343251">
      <w:pPr>
        <w:spacing w:after="0" w:line="240" w:lineRule="auto"/>
      </w:pPr>
      <w:r>
        <w:continuationSeparator/>
      </w:r>
    </w:p>
  </w:footnote>
  <w:footnote w:id="1">
    <w:p w:rsidR="00C43F7D" w:rsidRDefault="00C43F7D">
      <w:pPr>
        <w:pStyle w:val="Notedebasdepage"/>
      </w:pPr>
      <w:r>
        <w:rPr>
          <w:rStyle w:val="Appelnotedebasdep"/>
        </w:rPr>
        <w:footnoteRef/>
      </w:r>
      <w:r>
        <w:t xml:space="preserve"> </w:t>
      </w:r>
      <w:r w:rsidRPr="00C43F7D">
        <w:t xml:space="preserve">Membre du Groupement Interprofessionnel du Transport et de la Logistique  (GITL), qui représente </w:t>
      </w:r>
      <w:r>
        <w:t xml:space="preserve">l’UTP </w:t>
      </w:r>
      <w:r w:rsidRPr="00C43F7D">
        <w:t>au sein du MEDEF</w:t>
      </w:r>
    </w:p>
  </w:footnote>
  <w:footnote w:id="2">
    <w:p w:rsidR="00D53400" w:rsidRDefault="00D53400">
      <w:pPr>
        <w:pStyle w:val="Notedebasdepage"/>
      </w:pPr>
      <w:r>
        <w:rPr>
          <w:rStyle w:val="Appelnotedebasdep"/>
        </w:rPr>
        <w:footnoteRef/>
      </w:r>
      <w:r>
        <w:t xml:space="preserve"> Source : fiche</w:t>
      </w:r>
      <w:r w:rsidR="009C343C">
        <w:t>s</w:t>
      </w:r>
      <w:r>
        <w:t xml:space="preserve"> métier Bossons futé n° 56</w:t>
      </w:r>
      <w:r w:rsidR="009B41DA">
        <w:t>, 159</w:t>
      </w:r>
      <w:r w:rsidR="009C343C">
        <w:t xml:space="preserve"> et 386</w:t>
      </w:r>
    </w:p>
  </w:footnote>
  <w:footnote w:id="3">
    <w:p w:rsidR="002D585F" w:rsidRDefault="002D585F">
      <w:pPr>
        <w:pStyle w:val="Notedebasdepage"/>
      </w:pPr>
      <w:r>
        <w:rPr>
          <w:rStyle w:val="Appelnotedebasdep"/>
        </w:rPr>
        <w:footnoteRef/>
      </w:r>
      <w:r>
        <w:t xml:space="preserve"> </w:t>
      </w:r>
      <w:r w:rsidRPr="002D585F">
        <w:t>Sont ici recensées les principales actions de prévention pertinentes pour ce domaine d’activité, au-delà donc de celles qui viseraient spécifiquement une prévention adaptée aux salariés handicapés</w:t>
      </w:r>
    </w:p>
  </w:footnote>
  <w:footnote w:id="4">
    <w:p w:rsidR="002D585F" w:rsidRDefault="002D585F">
      <w:pPr>
        <w:pStyle w:val="Notedebasdepage"/>
      </w:pPr>
      <w:r>
        <w:rPr>
          <w:rStyle w:val="Appelnotedebasdep"/>
        </w:rPr>
        <w:footnoteRef/>
      </w:r>
      <w:r>
        <w:t xml:space="preserve"> </w:t>
      </w:r>
      <w:r w:rsidRPr="002D585F">
        <w:t>Partie à compléter et à joindre par les répondants au formulaire de réponse adressé au secrétariat d’Etat chargé des Personnes handicapées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31CF"/>
    <w:multiLevelType w:val="hybridMultilevel"/>
    <w:tmpl w:val="2970FE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4D351F"/>
    <w:multiLevelType w:val="hybridMultilevel"/>
    <w:tmpl w:val="3B628F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198260A"/>
    <w:multiLevelType w:val="hybridMultilevel"/>
    <w:tmpl w:val="F8D8F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9C45C3"/>
    <w:multiLevelType w:val="hybridMultilevel"/>
    <w:tmpl w:val="0C6C06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52277B"/>
    <w:multiLevelType w:val="hybridMultilevel"/>
    <w:tmpl w:val="9E0CB2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9B7CFE"/>
    <w:multiLevelType w:val="hybridMultilevel"/>
    <w:tmpl w:val="B666FC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A17EDF"/>
    <w:multiLevelType w:val="hybridMultilevel"/>
    <w:tmpl w:val="EE12C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B300229"/>
    <w:multiLevelType w:val="hybridMultilevel"/>
    <w:tmpl w:val="0444E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D375D98"/>
    <w:multiLevelType w:val="hybridMultilevel"/>
    <w:tmpl w:val="1E7AA4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F520ED3"/>
    <w:multiLevelType w:val="hybridMultilevel"/>
    <w:tmpl w:val="A8B2652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65913FC0"/>
    <w:multiLevelType w:val="multilevel"/>
    <w:tmpl w:val="E3CC92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F2F4002"/>
    <w:multiLevelType w:val="hybridMultilevel"/>
    <w:tmpl w:val="984646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1"/>
  </w:num>
  <w:num w:numId="5">
    <w:abstractNumId w:val="3"/>
  </w:num>
  <w:num w:numId="6">
    <w:abstractNumId w:val="9"/>
  </w:num>
  <w:num w:numId="7">
    <w:abstractNumId w:val="7"/>
  </w:num>
  <w:num w:numId="8">
    <w:abstractNumId w:val="8"/>
  </w:num>
  <w:num w:numId="9">
    <w:abstractNumId w:val="1"/>
  </w:num>
  <w:num w:numId="10">
    <w:abstractNumId w:val="4"/>
  </w:num>
  <w:num w:numId="11">
    <w:abstractNumId w:val="2"/>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36"/>
    <w:rsid w:val="0003259D"/>
    <w:rsid w:val="00051E24"/>
    <w:rsid w:val="0008304E"/>
    <w:rsid w:val="0008762A"/>
    <w:rsid w:val="00090903"/>
    <w:rsid w:val="0009200D"/>
    <w:rsid w:val="000B3454"/>
    <w:rsid w:val="000C24F2"/>
    <w:rsid w:val="000C3F95"/>
    <w:rsid w:val="000D423F"/>
    <w:rsid w:val="000E3432"/>
    <w:rsid w:val="000F4D26"/>
    <w:rsid w:val="00104EE7"/>
    <w:rsid w:val="0010749E"/>
    <w:rsid w:val="00122EA6"/>
    <w:rsid w:val="00123D60"/>
    <w:rsid w:val="00136E73"/>
    <w:rsid w:val="00141799"/>
    <w:rsid w:val="00156074"/>
    <w:rsid w:val="00160F2F"/>
    <w:rsid w:val="00177860"/>
    <w:rsid w:val="001B26B6"/>
    <w:rsid w:val="001B3E4B"/>
    <w:rsid w:val="001B44AB"/>
    <w:rsid w:val="001C17BB"/>
    <w:rsid w:val="001C1E98"/>
    <w:rsid w:val="001E0D51"/>
    <w:rsid w:val="001E4928"/>
    <w:rsid w:val="001F002C"/>
    <w:rsid w:val="001F0331"/>
    <w:rsid w:val="001F24E1"/>
    <w:rsid w:val="001F2D4A"/>
    <w:rsid w:val="001F4257"/>
    <w:rsid w:val="002000B2"/>
    <w:rsid w:val="00207725"/>
    <w:rsid w:val="00242F1D"/>
    <w:rsid w:val="00273E45"/>
    <w:rsid w:val="00274078"/>
    <w:rsid w:val="0029206D"/>
    <w:rsid w:val="002A5D12"/>
    <w:rsid w:val="002A6E5E"/>
    <w:rsid w:val="002D585F"/>
    <w:rsid w:val="002F0451"/>
    <w:rsid w:val="00331D3B"/>
    <w:rsid w:val="00343251"/>
    <w:rsid w:val="00347166"/>
    <w:rsid w:val="00354A90"/>
    <w:rsid w:val="00354E1B"/>
    <w:rsid w:val="00355075"/>
    <w:rsid w:val="00360702"/>
    <w:rsid w:val="003645E2"/>
    <w:rsid w:val="0037467D"/>
    <w:rsid w:val="00395F1F"/>
    <w:rsid w:val="003961DC"/>
    <w:rsid w:val="003F2209"/>
    <w:rsid w:val="003F3621"/>
    <w:rsid w:val="00417687"/>
    <w:rsid w:val="0042213D"/>
    <w:rsid w:val="004408CD"/>
    <w:rsid w:val="0044748B"/>
    <w:rsid w:val="004720AD"/>
    <w:rsid w:val="004C2E9A"/>
    <w:rsid w:val="004C5B18"/>
    <w:rsid w:val="004E184A"/>
    <w:rsid w:val="004F41A2"/>
    <w:rsid w:val="004F66EB"/>
    <w:rsid w:val="0053725F"/>
    <w:rsid w:val="0055309D"/>
    <w:rsid w:val="0056263E"/>
    <w:rsid w:val="00564C09"/>
    <w:rsid w:val="005A25CF"/>
    <w:rsid w:val="005D7B5C"/>
    <w:rsid w:val="005E31AE"/>
    <w:rsid w:val="00602673"/>
    <w:rsid w:val="00615A04"/>
    <w:rsid w:val="00621D18"/>
    <w:rsid w:val="00624936"/>
    <w:rsid w:val="00627620"/>
    <w:rsid w:val="0063099C"/>
    <w:rsid w:val="0064772C"/>
    <w:rsid w:val="00674B53"/>
    <w:rsid w:val="006B6C03"/>
    <w:rsid w:val="006D62E4"/>
    <w:rsid w:val="006F2EAE"/>
    <w:rsid w:val="00731D95"/>
    <w:rsid w:val="00746255"/>
    <w:rsid w:val="00746E66"/>
    <w:rsid w:val="00747843"/>
    <w:rsid w:val="00762086"/>
    <w:rsid w:val="007B2EF7"/>
    <w:rsid w:val="007C2413"/>
    <w:rsid w:val="00824C50"/>
    <w:rsid w:val="00850DE0"/>
    <w:rsid w:val="00871671"/>
    <w:rsid w:val="008724D4"/>
    <w:rsid w:val="008829D0"/>
    <w:rsid w:val="00887D29"/>
    <w:rsid w:val="008A4D3C"/>
    <w:rsid w:val="008C19AB"/>
    <w:rsid w:val="008F7978"/>
    <w:rsid w:val="009758C1"/>
    <w:rsid w:val="00983767"/>
    <w:rsid w:val="009B1285"/>
    <w:rsid w:val="009B41DA"/>
    <w:rsid w:val="009C343C"/>
    <w:rsid w:val="009C5E9A"/>
    <w:rsid w:val="00A13757"/>
    <w:rsid w:val="00A15418"/>
    <w:rsid w:val="00A46BE0"/>
    <w:rsid w:val="00A73D73"/>
    <w:rsid w:val="00AA4A2E"/>
    <w:rsid w:val="00AB282D"/>
    <w:rsid w:val="00AB569C"/>
    <w:rsid w:val="00AC4BC7"/>
    <w:rsid w:val="00AC79FD"/>
    <w:rsid w:val="00AE32D2"/>
    <w:rsid w:val="00AF4DE7"/>
    <w:rsid w:val="00B20DA3"/>
    <w:rsid w:val="00B22556"/>
    <w:rsid w:val="00B23C23"/>
    <w:rsid w:val="00B44825"/>
    <w:rsid w:val="00B53872"/>
    <w:rsid w:val="00B53DBF"/>
    <w:rsid w:val="00B97F8E"/>
    <w:rsid w:val="00BA036A"/>
    <w:rsid w:val="00BA0FED"/>
    <w:rsid w:val="00BA5332"/>
    <w:rsid w:val="00BB00DA"/>
    <w:rsid w:val="00BC40F7"/>
    <w:rsid w:val="00BF584A"/>
    <w:rsid w:val="00C232DD"/>
    <w:rsid w:val="00C25F3F"/>
    <w:rsid w:val="00C43F7D"/>
    <w:rsid w:val="00C4624A"/>
    <w:rsid w:val="00C624BC"/>
    <w:rsid w:val="00CB4669"/>
    <w:rsid w:val="00CC09EB"/>
    <w:rsid w:val="00CC6879"/>
    <w:rsid w:val="00CD7E0D"/>
    <w:rsid w:val="00CE63C1"/>
    <w:rsid w:val="00D0166B"/>
    <w:rsid w:val="00D01951"/>
    <w:rsid w:val="00D02365"/>
    <w:rsid w:val="00D30278"/>
    <w:rsid w:val="00D30DA8"/>
    <w:rsid w:val="00D31DD1"/>
    <w:rsid w:val="00D45D8D"/>
    <w:rsid w:val="00D53400"/>
    <w:rsid w:val="00D74BE8"/>
    <w:rsid w:val="00D76611"/>
    <w:rsid w:val="00DA35F5"/>
    <w:rsid w:val="00DA5FB1"/>
    <w:rsid w:val="00DB1F8C"/>
    <w:rsid w:val="00DB7DF7"/>
    <w:rsid w:val="00DD0093"/>
    <w:rsid w:val="00DD59CF"/>
    <w:rsid w:val="00DF5417"/>
    <w:rsid w:val="00E2542C"/>
    <w:rsid w:val="00E372B6"/>
    <w:rsid w:val="00E427A7"/>
    <w:rsid w:val="00E45843"/>
    <w:rsid w:val="00E539B8"/>
    <w:rsid w:val="00E6122F"/>
    <w:rsid w:val="00E65200"/>
    <w:rsid w:val="00E65973"/>
    <w:rsid w:val="00E81795"/>
    <w:rsid w:val="00EC66F8"/>
    <w:rsid w:val="00EC7051"/>
    <w:rsid w:val="00EE53B5"/>
    <w:rsid w:val="00EF011F"/>
    <w:rsid w:val="00F21796"/>
    <w:rsid w:val="00F229BE"/>
    <w:rsid w:val="00F257C7"/>
    <w:rsid w:val="00F37E10"/>
    <w:rsid w:val="00F52371"/>
    <w:rsid w:val="00F666D8"/>
    <w:rsid w:val="00FA6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23D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53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6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4669"/>
    <w:pPr>
      <w:ind w:left="720"/>
      <w:contextualSpacing/>
    </w:pPr>
  </w:style>
  <w:style w:type="paragraph" w:styleId="NormalWeb">
    <w:name w:val="Normal (Web)"/>
    <w:basedOn w:val="Normal"/>
    <w:uiPriority w:val="99"/>
    <w:unhideWhenUsed/>
    <w:rsid w:val="003432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3251"/>
    <w:rPr>
      <w:b/>
      <w:bCs/>
    </w:rPr>
  </w:style>
  <w:style w:type="paragraph" w:styleId="Notedebasdepage">
    <w:name w:val="footnote text"/>
    <w:basedOn w:val="Normal"/>
    <w:link w:val="NotedebasdepageCar"/>
    <w:uiPriority w:val="99"/>
    <w:semiHidden/>
    <w:unhideWhenUsed/>
    <w:rsid w:val="003432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3251"/>
    <w:rPr>
      <w:sz w:val="20"/>
      <w:szCs w:val="20"/>
    </w:rPr>
  </w:style>
  <w:style w:type="character" w:styleId="Appelnotedebasdep">
    <w:name w:val="footnote reference"/>
    <w:basedOn w:val="Policepardfaut"/>
    <w:uiPriority w:val="99"/>
    <w:semiHidden/>
    <w:unhideWhenUsed/>
    <w:rsid w:val="00343251"/>
    <w:rPr>
      <w:vertAlign w:val="superscript"/>
    </w:rPr>
  </w:style>
  <w:style w:type="character" w:styleId="Marquedecommentaire">
    <w:name w:val="annotation reference"/>
    <w:basedOn w:val="Policepardfaut"/>
    <w:uiPriority w:val="99"/>
    <w:semiHidden/>
    <w:unhideWhenUsed/>
    <w:rsid w:val="001B26B6"/>
    <w:rPr>
      <w:sz w:val="16"/>
      <w:szCs w:val="16"/>
    </w:rPr>
  </w:style>
  <w:style w:type="paragraph" w:styleId="Commentaire">
    <w:name w:val="annotation text"/>
    <w:basedOn w:val="Normal"/>
    <w:link w:val="CommentaireCar"/>
    <w:uiPriority w:val="99"/>
    <w:unhideWhenUsed/>
    <w:rsid w:val="001B26B6"/>
    <w:pPr>
      <w:spacing w:line="240" w:lineRule="auto"/>
    </w:pPr>
    <w:rPr>
      <w:sz w:val="20"/>
      <w:szCs w:val="20"/>
    </w:rPr>
  </w:style>
  <w:style w:type="character" w:customStyle="1" w:styleId="CommentaireCar">
    <w:name w:val="Commentaire Car"/>
    <w:basedOn w:val="Policepardfaut"/>
    <w:link w:val="Commentaire"/>
    <w:uiPriority w:val="99"/>
    <w:rsid w:val="001B26B6"/>
    <w:rPr>
      <w:sz w:val="20"/>
      <w:szCs w:val="20"/>
    </w:rPr>
  </w:style>
  <w:style w:type="paragraph" w:styleId="Objetducommentaire">
    <w:name w:val="annotation subject"/>
    <w:basedOn w:val="Commentaire"/>
    <w:next w:val="Commentaire"/>
    <w:link w:val="ObjetducommentaireCar"/>
    <w:uiPriority w:val="99"/>
    <w:semiHidden/>
    <w:unhideWhenUsed/>
    <w:rsid w:val="001B26B6"/>
    <w:rPr>
      <w:b/>
      <w:bCs/>
    </w:rPr>
  </w:style>
  <w:style w:type="character" w:customStyle="1" w:styleId="ObjetducommentaireCar">
    <w:name w:val="Objet du commentaire Car"/>
    <w:basedOn w:val="CommentaireCar"/>
    <w:link w:val="Objetducommentaire"/>
    <w:uiPriority w:val="99"/>
    <w:semiHidden/>
    <w:rsid w:val="001B26B6"/>
    <w:rPr>
      <w:b/>
      <w:bCs/>
      <w:sz w:val="20"/>
      <w:szCs w:val="20"/>
    </w:rPr>
  </w:style>
  <w:style w:type="paragraph" w:styleId="Textedebulles">
    <w:name w:val="Balloon Text"/>
    <w:basedOn w:val="Normal"/>
    <w:link w:val="TextedebullesCar"/>
    <w:uiPriority w:val="99"/>
    <w:semiHidden/>
    <w:unhideWhenUsed/>
    <w:rsid w:val="001B2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26B6"/>
    <w:rPr>
      <w:rFonts w:ascii="Tahoma" w:hAnsi="Tahoma" w:cs="Tahoma"/>
      <w:sz w:val="16"/>
      <w:szCs w:val="16"/>
    </w:rPr>
  </w:style>
  <w:style w:type="character" w:customStyle="1" w:styleId="Titre2Car">
    <w:name w:val="Titre 2 Car"/>
    <w:basedOn w:val="Policepardfaut"/>
    <w:link w:val="Titre2"/>
    <w:uiPriority w:val="9"/>
    <w:rsid w:val="00123D6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123D60"/>
    <w:rPr>
      <w:color w:val="0000FF"/>
      <w:u w:val="single"/>
    </w:rPr>
  </w:style>
  <w:style w:type="character" w:customStyle="1" w:styleId="Titre3Car">
    <w:name w:val="Titre 3 Car"/>
    <w:basedOn w:val="Policepardfaut"/>
    <w:link w:val="Titre3"/>
    <w:uiPriority w:val="9"/>
    <w:rsid w:val="00E539B8"/>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E539B8"/>
  </w:style>
  <w:style w:type="character" w:styleId="Lienhypertextesuivivisit">
    <w:name w:val="FollowedHyperlink"/>
    <w:basedOn w:val="Policepardfaut"/>
    <w:uiPriority w:val="99"/>
    <w:semiHidden/>
    <w:unhideWhenUsed/>
    <w:rsid w:val="00E539B8"/>
    <w:rPr>
      <w:color w:val="800080"/>
      <w:u w:val="single"/>
    </w:rPr>
  </w:style>
  <w:style w:type="character" w:styleId="Accentuation">
    <w:name w:val="Emphasis"/>
    <w:basedOn w:val="Policepardfaut"/>
    <w:uiPriority w:val="20"/>
    <w:qFormat/>
    <w:rsid w:val="00E539B8"/>
    <w:rPr>
      <w:i/>
      <w:iCs/>
    </w:rPr>
  </w:style>
  <w:style w:type="paragraph" w:customStyle="1" w:styleId="western">
    <w:name w:val="western"/>
    <w:basedOn w:val="Normal"/>
    <w:rsid w:val="00E539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160F2F"/>
    <w:pPr>
      <w:autoSpaceDE w:val="0"/>
      <w:autoSpaceDN w:val="0"/>
      <w:adjustRightInd w:val="0"/>
      <w:spacing w:after="0" w:line="240" w:lineRule="auto"/>
    </w:pPr>
    <w:rPr>
      <w:rFonts w:ascii="Calibri" w:hAnsi="Calibri" w:cs="Calibri"/>
      <w:color w:val="000000"/>
      <w:sz w:val="24"/>
      <w:szCs w:val="24"/>
    </w:rPr>
  </w:style>
  <w:style w:type="paragraph" w:customStyle="1" w:styleId="Textbody">
    <w:name w:val="Text body"/>
    <w:basedOn w:val="Normal"/>
    <w:rsid w:val="00DB7DF7"/>
    <w:pPr>
      <w:widowControl w:val="0"/>
      <w:suppressAutoHyphens/>
      <w:autoSpaceDN w:val="0"/>
      <w:spacing w:after="120" w:line="240" w:lineRule="auto"/>
      <w:textAlignment w:val="baseline"/>
    </w:pPr>
    <w:rPr>
      <w:rFonts w:ascii="Liberation Sans" w:eastAsia="SimSun" w:hAnsi="Liberation Sans"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23D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53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6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4669"/>
    <w:pPr>
      <w:ind w:left="720"/>
      <w:contextualSpacing/>
    </w:pPr>
  </w:style>
  <w:style w:type="paragraph" w:styleId="NormalWeb">
    <w:name w:val="Normal (Web)"/>
    <w:basedOn w:val="Normal"/>
    <w:uiPriority w:val="99"/>
    <w:unhideWhenUsed/>
    <w:rsid w:val="003432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3251"/>
    <w:rPr>
      <w:b/>
      <w:bCs/>
    </w:rPr>
  </w:style>
  <w:style w:type="paragraph" w:styleId="Notedebasdepage">
    <w:name w:val="footnote text"/>
    <w:basedOn w:val="Normal"/>
    <w:link w:val="NotedebasdepageCar"/>
    <w:uiPriority w:val="99"/>
    <w:semiHidden/>
    <w:unhideWhenUsed/>
    <w:rsid w:val="003432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3251"/>
    <w:rPr>
      <w:sz w:val="20"/>
      <w:szCs w:val="20"/>
    </w:rPr>
  </w:style>
  <w:style w:type="character" w:styleId="Appelnotedebasdep">
    <w:name w:val="footnote reference"/>
    <w:basedOn w:val="Policepardfaut"/>
    <w:uiPriority w:val="99"/>
    <w:semiHidden/>
    <w:unhideWhenUsed/>
    <w:rsid w:val="00343251"/>
    <w:rPr>
      <w:vertAlign w:val="superscript"/>
    </w:rPr>
  </w:style>
  <w:style w:type="character" w:styleId="Marquedecommentaire">
    <w:name w:val="annotation reference"/>
    <w:basedOn w:val="Policepardfaut"/>
    <w:uiPriority w:val="99"/>
    <w:semiHidden/>
    <w:unhideWhenUsed/>
    <w:rsid w:val="001B26B6"/>
    <w:rPr>
      <w:sz w:val="16"/>
      <w:szCs w:val="16"/>
    </w:rPr>
  </w:style>
  <w:style w:type="paragraph" w:styleId="Commentaire">
    <w:name w:val="annotation text"/>
    <w:basedOn w:val="Normal"/>
    <w:link w:val="CommentaireCar"/>
    <w:uiPriority w:val="99"/>
    <w:unhideWhenUsed/>
    <w:rsid w:val="001B26B6"/>
    <w:pPr>
      <w:spacing w:line="240" w:lineRule="auto"/>
    </w:pPr>
    <w:rPr>
      <w:sz w:val="20"/>
      <w:szCs w:val="20"/>
    </w:rPr>
  </w:style>
  <w:style w:type="character" w:customStyle="1" w:styleId="CommentaireCar">
    <w:name w:val="Commentaire Car"/>
    <w:basedOn w:val="Policepardfaut"/>
    <w:link w:val="Commentaire"/>
    <w:uiPriority w:val="99"/>
    <w:rsid w:val="001B26B6"/>
    <w:rPr>
      <w:sz w:val="20"/>
      <w:szCs w:val="20"/>
    </w:rPr>
  </w:style>
  <w:style w:type="paragraph" w:styleId="Objetducommentaire">
    <w:name w:val="annotation subject"/>
    <w:basedOn w:val="Commentaire"/>
    <w:next w:val="Commentaire"/>
    <w:link w:val="ObjetducommentaireCar"/>
    <w:uiPriority w:val="99"/>
    <w:semiHidden/>
    <w:unhideWhenUsed/>
    <w:rsid w:val="001B26B6"/>
    <w:rPr>
      <w:b/>
      <w:bCs/>
    </w:rPr>
  </w:style>
  <w:style w:type="character" w:customStyle="1" w:styleId="ObjetducommentaireCar">
    <w:name w:val="Objet du commentaire Car"/>
    <w:basedOn w:val="CommentaireCar"/>
    <w:link w:val="Objetducommentaire"/>
    <w:uiPriority w:val="99"/>
    <w:semiHidden/>
    <w:rsid w:val="001B26B6"/>
    <w:rPr>
      <w:b/>
      <w:bCs/>
      <w:sz w:val="20"/>
      <w:szCs w:val="20"/>
    </w:rPr>
  </w:style>
  <w:style w:type="paragraph" w:styleId="Textedebulles">
    <w:name w:val="Balloon Text"/>
    <w:basedOn w:val="Normal"/>
    <w:link w:val="TextedebullesCar"/>
    <w:uiPriority w:val="99"/>
    <w:semiHidden/>
    <w:unhideWhenUsed/>
    <w:rsid w:val="001B2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26B6"/>
    <w:rPr>
      <w:rFonts w:ascii="Tahoma" w:hAnsi="Tahoma" w:cs="Tahoma"/>
      <w:sz w:val="16"/>
      <w:szCs w:val="16"/>
    </w:rPr>
  </w:style>
  <w:style w:type="character" w:customStyle="1" w:styleId="Titre2Car">
    <w:name w:val="Titre 2 Car"/>
    <w:basedOn w:val="Policepardfaut"/>
    <w:link w:val="Titre2"/>
    <w:uiPriority w:val="9"/>
    <w:rsid w:val="00123D6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123D60"/>
    <w:rPr>
      <w:color w:val="0000FF"/>
      <w:u w:val="single"/>
    </w:rPr>
  </w:style>
  <w:style w:type="character" w:customStyle="1" w:styleId="Titre3Car">
    <w:name w:val="Titre 3 Car"/>
    <w:basedOn w:val="Policepardfaut"/>
    <w:link w:val="Titre3"/>
    <w:uiPriority w:val="9"/>
    <w:rsid w:val="00E539B8"/>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E539B8"/>
  </w:style>
  <w:style w:type="character" w:styleId="Lienhypertextesuivivisit">
    <w:name w:val="FollowedHyperlink"/>
    <w:basedOn w:val="Policepardfaut"/>
    <w:uiPriority w:val="99"/>
    <w:semiHidden/>
    <w:unhideWhenUsed/>
    <w:rsid w:val="00E539B8"/>
    <w:rPr>
      <w:color w:val="800080"/>
      <w:u w:val="single"/>
    </w:rPr>
  </w:style>
  <w:style w:type="character" w:styleId="Accentuation">
    <w:name w:val="Emphasis"/>
    <w:basedOn w:val="Policepardfaut"/>
    <w:uiPriority w:val="20"/>
    <w:qFormat/>
    <w:rsid w:val="00E539B8"/>
    <w:rPr>
      <w:i/>
      <w:iCs/>
    </w:rPr>
  </w:style>
  <w:style w:type="paragraph" w:customStyle="1" w:styleId="western">
    <w:name w:val="western"/>
    <w:basedOn w:val="Normal"/>
    <w:rsid w:val="00E539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160F2F"/>
    <w:pPr>
      <w:autoSpaceDE w:val="0"/>
      <w:autoSpaceDN w:val="0"/>
      <w:adjustRightInd w:val="0"/>
      <w:spacing w:after="0" w:line="240" w:lineRule="auto"/>
    </w:pPr>
    <w:rPr>
      <w:rFonts w:ascii="Calibri" w:hAnsi="Calibri" w:cs="Calibri"/>
      <w:color w:val="000000"/>
      <w:sz w:val="24"/>
      <w:szCs w:val="24"/>
    </w:rPr>
  </w:style>
  <w:style w:type="paragraph" w:customStyle="1" w:styleId="Textbody">
    <w:name w:val="Text body"/>
    <w:basedOn w:val="Normal"/>
    <w:rsid w:val="00DB7DF7"/>
    <w:pPr>
      <w:widowControl w:val="0"/>
      <w:suppressAutoHyphens/>
      <w:autoSpaceDN w:val="0"/>
      <w:spacing w:after="120" w:line="240" w:lineRule="auto"/>
      <w:textAlignment w:val="baseline"/>
    </w:pPr>
    <w:rPr>
      <w:rFonts w:ascii="Liberation Sans" w:eastAsia="SimSun" w:hAnsi="Liberation Sans"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964">
      <w:bodyDiv w:val="1"/>
      <w:marLeft w:val="0"/>
      <w:marRight w:val="0"/>
      <w:marTop w:val="0"/>
      <w:marBottom w:val="0"/>
      <w:divBdr>
        <w:top w:val="none" w:sz="0" w:space="0" w:color="auto"/>
        <w:left w:val="none" w:sz="0" w:space="0" w:color="auto"/>
        <w:bottom w:val="none" w:sz="0" w:space="0" w:color="auto"/>
        <w:right w:val="none" w:sz="0" w:space="0" w:color="auto"/>
      </w:divBdr>
      <w:divsChild>
        <w:div w:id="493879826">
          <w:marLeft w:val="0"/>
          <w:marRight w:val="0"/>
          <w:marTop w:val="0"/>
          <w:marBottom w:val="0"/>
          <w:divBdr>
            <w:top w:val="none" w:sz="0" w:space="0" w:color="auto"/>
            <w:left w:val="none" w:sz="0" w:space="0" w:color="auto"/>
            <w:bottom w:val="none" w:sz="0" w:space="0" w:color="auto"/>
            <w:right w:val="none" w:sz="0" w:space="0" w:color="auto"/>
          </w:divBdr>
          <w:divsChild>
            <w:div w:id="242109586">
              <w:marLeft w:val="0"/>
              <w:marRight w:val="0"/>
              <w:marTop w:val="0"/>
              <w:marBottom w:val="0"/>
              <w:divBdr>
                <w:top w:val="none" w:sz="0" w:space="0" w:color="auto"/>
                <w:left w:val="none" w:sz="0" w:space="0" w:color="auto"/>
                <w:bottom w:val="none" w:sz="0" w:space="0" w:color="auto"/>
                <w:right w:val="none" w:sz="0" w:space="0" w:color="auto"/>
              </w:divBdr>
              <w:divsChild>
                <w:div w:id="1612973530">
                  <w:marLeft w:val="0"/>
                  <w:marRight w:val="0"/>
                  <w:marTop w:val="0"/>
                  <w:marBottom w:val="0"/>
                  <w:divBdr>
                    <w:top w:val="none" w:sz="0" w:space="0" w:color="auto"/>
                    <w:left w:val="none" w:sz="0" w:space="0" w:color="auto"/>
                    <w:bottom w:val="none" w:sz="0" w:space="0" w:color="auto"/>
                    <w:right w:val="none" w:sz="0" w:space="0" w:color="auto"/>
                  </w:divBdr>
                  <w:divsChild>
                    <w:div w:id="1004093624">
                      <w:marLeft w:val="0"/>
                      <w:marRight w:val="0"/>
                      <w:marTop w:val="0"/>
                      <w:marBottom w:val="0"/>
                      <w:divBdr>
                        <w:top w:val="none" w:sz="0" w:space="0" w:color="auto"/>
                        <w:left w:val="none" w:sz="0" w:space="0" w:color="auto"/>
                        <w:bottom w:val="none" w:sz="0" w:space="0" w:color="auto"/>
                        <w:right w:val="none" w:sz="0" w:space="0" w:color="auto"/>
                      </w:divBdr>
                      <w:divsChild>
                        <w:div w:id="13409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1490">
      <w:bodyDiv w:val="1"/>
      <w:marLeft w:val="0"/>
      <w:marRight w:val="0"/>
      <w:marTop w:val="0"/>
      <w:marBottom w:val="0"/>
      <w:divBdr>
        <w:top w:val="none" w:sz="0" w:space="0" w:color="auto"/>
        <w:left w:val="none" w:sz="0" w:space="0" w:color="auto"/>
        <w:bottom w:val="none" w:sz="0" w:space="0" w:color="auto"/>
        <w:right w:val="none" w:sz="0" w:space="0" w:color="auto"/>
      </w:divBdr>
      <w:divsChild>
        <w:div w:id="2116708990">
          <w:marLeft w:val="0"/>
          <w:marRight w:val="0"/>
          <w:marTop w:val="0"/>
          <w:marBottom w:val="0"/>
          <w:divBdr>
            <w:top w:val="none" w:sz="0" w:space="0" w:color="auto"/>
            <w:left w:val="none" w:sz="0" w:space="0" w:color="auto"/>
            <w:bottom w:val="none" w:sz="0" w:space="0" w:color="auto"/>
            <w:right w:val="none" w:sz="0" w:space="0" w:color="auto"/>
          </w:divBdr>
          <w:divsChild>
            <w:div w:id="1942452839">
              <w:marLeft w:val="0"/>
              <w:marRight w:val="0"/>
              <w:marTop w:val="0"/>
              <w:marBottom w:val="0"/>
              <w:divBdr>
                <w:top w:val="none" w:sz="0" w:space="0" w:color="auto"/>
                <w:left w:val="none" w:sz="0" w:space="0" w:color="auto"/>
                <w:bottom w:val="none" w:sz="0" w:space="0" w:color="auto"/>
                <w:right w:val="none" w:sz="0" w:space="0" w:color="auto"/>
              </w:divBdr>
              <w:divsChild>
                <w:div w:id="737020398">
                  <w:marLeft w:val="0"/>
                  <w:marRight w:val="0"/>
                  <w:marTop w:val="0"/>
                  <w:marBottom w:val="0"/>
                  <w:divBdr>
                    <w:top w:val="none" w:sz="0" w:space="0" w:color="auto"/>
                    <w:left w:val="none" w:sz="0" w:space="0" w:color="auto"/>
                    <w:bottom w:val="none" w:sz="0" w:space="0" w:color="auto"/>
                    <w:right w:val="none" w:sz="0" w:space="0" w:color="auto"/>
                  </w:divBdr>
                  <w:divsChild>
                    <w:div w:id="1782869584">
                      <w:marLeft w:val="0"/>
                      <w:marRight w:val="0"/>
                      <w:marTop w:val="0"/>
                      <w:marBottom w:val="0"/>
                      <w:divBdr>
                        <w:top w:val="none" w:sz="0" w:space="0" w:color="auto"/>
                        <w:left w:val="none" w:sz="0" w:space="0" w:color="auto"/>
                        <w:bottom w:val="none" w:sz="0" w:space="0" w:color="auto"/>
                        <w:right w:val="none" w:sz="0" w:space="0" w:color="auto"/>
                      </w:divBdr>
                      <w:divsChild>
                        <w:div w:id="9927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951">
      <w:bodyDiv w:val="1"/>
      <w:marLeft w:val="0"/>
      <w:marRight w:val="0"/>
      <w:marTop w:val="0"/>
      <w:marBottom w:val="0"/>
      <w:divBdr>
        <w:top w:val="none" w:sz="0" w:space="0" w:color="auto"/>
        <w:left w:val="none" w:sz="0" w:space="0" w:color="auto"/>
        <w:bottom w:val="none" w:sz="0" w:space="0" w:color="auto"/>
        <w:right w:val="none" w:sz="0" w:space="0" w:color="auto"/>
      </w:divBdr>
    </w:div>
    <w:div w:id="229510799">
      <w:bodyDiv w:val="1"/>
      <w:marLeft w:val="0"/>
      <w:marRight w:val="0"/>
      <w:marTop w:val="0"/>
      <w:marBottom w:val="0"/>
      <w:divBdr>
        <w:top w:val="none" w:sz="0" w:space="0" w:color="auto"/>
        <w:left w:val="none" w:sz="0" w:space="0" w:color="auto"/>
        <w:bottom w:val="none" w:sz="0" w:space="0" w:color="auto"/>
        <w:right w:val="none" w:sz="0" w:space="0" w:color="auto"/>
      </w:divBdr>
      <w:divsChild>
        <w:div w:id="1994790834">
          <w:marLeft w:val="0"/>
          <w:marRight w:val="0"/>
          <w:marTop w:val="0"/>
          <w:marBottom w:val="0"/>
          <w:divBdr>
            <w:top w:val="none" w:sz="0" w:space="0" w:color="auto"/>
            <w:left w:val="none" w:sz="0" w:space="0" w:color="auto"/>
            <w:bottom w:val="none" w:sz="0" w:space="0" w:color="auto"/>
            <w:right w:val="none" w:sz="0" w:space="0" w:color="auto"/>
          </w:divBdr>
          <w:divsChild>
            <w:div w:id="1573617356">
              <w:marLeft w:val="0"/>
              <w:marRight w:val="0"/>
              <w:marTop w:val="0"/>
              <w:marBottom w:val="0"/>
              <w:divBdr>
                <w:top w:val="none" w:sz="0" w:space="0" w:color="auto"/>
                <w:left w:val="none" w:sz="0" w:space="0" w:color="auto"/>
                <w:bottom w:val="none" w:sz="0" w:space="0" w:color="auto"/>
                <w:right w:val="none" w:sz="0" w:space="0" w:color="auto"/>
              </w:divBdr>
              <w:divsChild>
                <w:div w:id="1115908926">
                  <w:marLeft w:val="0"/>
                  <w:marRight w:val="0"/>
                  <w:marTop w:val="0"/>
                  <w:marBottom w:val="0"/>
                  <w:divBdr>
                    <w:top w:val="none" w:sz="0" w:space="0" w:color="auto"/>
                    <w:left w:val="none" w:sz="0" w:space="0" w:color="auto"/>
                    <w:bottom w:val="none" w:sz="0" w:space="0" w:color="auto"/>
                    <w:right w:val="none" w:sz="0" w:space="0" w:color="auto"/>
                  </w:divBdr>
                  <w:divsChild>
                    <w:div w:id="1757048071">
                      <w:marLeft w:val="0"/>
                      <w:marRight w:val="0"/>
                      <w:marTop w:val="0"/>
                      <w:marBottom w:val="0"/>
                      <w:divBdr>
                        <w:top w:val="none" w:sz="0" w:space="0" w:color="auto"/>
                        <w:left w:val="none" w:sz="0" w:space="0" w:color="auto"/>
                        <w:bottom w:val="none" w:sz="0" w:space="0" w:color="auto"/>
                        <w:right w:val="none" w:sz="0" w:space="0" w:color="auto"/>
                      </w:divBdr>
                      <w:divsChild>
                        <w:div w:id="870339536">
                          <w:marLeft w:val="0"/>
                          <w:marRight w:val="0"/>
                          <w:marTop w:val="0"/>
                          <w:marBottom w:val="0"/>
                          <w:divBdr>
                            <w:top w:val="none" w:sz="0" w:space="0" w:color="auto"/>
                            <w:left w:val="none" w:sz="0" w:space="0" w:color="auto"/>
                            <w:bottom w:val="none" w:sz="0" w:space="0" w:color="auto"/>
                            <w:right w:val="none" w:sz="0" w:space="0" w:color="auto"/>
                          </w:divBdr>
                          <w:divsChild>
                            <w:div w:id="267856837">
                              <w:marLeft w:val="0"/>
                              <w:marRight w:val="0"/>
                              <w:marTop w:val="0"/>
                              <w:marBottom w:val="0"/>
                              <w:divBdr>
                                <w:top w:val="none" w:sz="0" w:space="0" w:color="auto"/>
                                <w:left w:val="none" w:sz="0" w:space="0" w:color="auto"/>
                                <w:bottom w:val="none" w:sz="0" w:space="0" w:color="auto"/>
                                <w:right w:val="none" w:sz="0" w:space="0" w:color="auto"/>
                              </w:divBdr>
                              <w:divsChild>
                                <w:div w:id="528448564">
                                  <w:marLeft w:val="0"/>
                                  <w:marRight w:val="0"/>
                                  <w:marTop w:val="0"/>
                                  <w:marBottom w:val="0"/>
                                  <w:divBdr>
                                    <w:top w:val="none" w:sz="0" w:space="0" w:color="auto"/>
                                    <w:left w:val="none" w:sz="0" w:space="0" w:color="auto"/>
                                    <w:bottom w:val="none" w:sz="0" w:space="0" w:color="auto"/>
                                    <w:right w:val="none" w:sz="0" w:space="0" w:color="auto"/>
                                  </w:divBdr>
                                  <w:divsChild>
                                    <w:div w:id="16733838">
                                      <w:marLeft w:val="3600"/>
                                      <w:marRight w:val="0"/>
                                      <w:marTop w:val="0"/>
                                      <w:marBottom w:val="0"/>
                                      <w:divBdr>
                                        <w:top w:val="none" w:sz="0" w:space="0" w:color="auto"/>
                                        <w:left w:val="none" w:sz="0" w:space="0" w:color="auto"/>
                                        <w:bottom w:val="none" w:sz="0" w:space="0" w:color="auto"/>
                                        <w:right w:val="none" w:sz="0" w:space="0" w:color="auto"/>
                                      </w:divBdr>
                                      <w:divsChild>
                                        <w:div w:id="413667733">
                                          <w:marLeft w:val="105"/>
                                          <w:marRight w:val="105"/>
                                          <w:marTop w:val="0"/>
                                          <w:marBottom w:val="210"/>
                                          <w:divBdr>
                                            <w:top w:val="single" w:sz="6" w:space="0" w:color="C5C5C5"/>
                                            <w:left w:val="single" w:sz="6" w:space="0" w:color="C5C5C5"/>
                                            <w:bottom w:val="single" w:sz="6" w:space="0" w:color="C5C5C5"/>
                                            <w:right w:val="single" w:sz="6" w:space="0" w:color="C5C5C5"/>
                                          </w:divBdr>
                                          <w:divsChild>
                                            <w:div w:id="229849733">
                                              <w:marLeft w:val="0"/>
                                              <w:marRight w:val="0"/>
                                              <w:marTop w:val="0"/>
                                              <w:marBottom w:val="0"/>
                                              <w:divBdr>
                                                <w:top w:val="none" w:sz="0" w:space="0" w:color="auto"/>
                                                <w:left w:val="none" w:sz="0" w:space="0" w:color="auto"/>
                                                <w:bottom w:val="none" w:sz="0" w:space="0" w:color="auto"/>
                                                <w:right w:val="none" w:sz="0" w:space="0" w:color="auto"/>
                                              </w:divBdr>
                                              <w:divsChild>
                                                <w:div w:id="13543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838201">
      <w:bodyDiv w:val="1"/>
      <w:marLeft w:val="0"/>
      <w:marRight w:val="0"/>
      <w:marTop w:val="0"/>
      <w:marBottom w:val="0"/>
      <w:divBdr>
        <w:top w:val="none" w:sz="0" w:space="0" w:color="auto"/>
        <w:left w:val="none" w:sz="0" w:space="0" w:color="auto"/>
        <w:bottom w:val="none" w:sz="0" w:space="0" w:color="auto"/>
        <w:right w:val="none" w:sz="0" w:space="0" w:color="auto"/>
      </w:divBdr>
    </w:div>
    <w:div w:id="299775092">
      <w:bodyDiv w:val="1"/>
      <w:marLeft w:val="0"/>
      <w:marRight w:val="0"/>
      <w:marTop w:val="0"/>
      <w:marBottom w:val="0"/>
      <w:divBdr>
        <w:top w:val="none" w:sz="0" w:space="0" w:color="auto"/>
        <w:left w:val="none" w:sz="0" w:space="0" w:color="auto"/>
        <w:bottom w:val="none" w:sz="0" w:space="0" w:color="auto"/>
        <w:right w:val="none" w:sz="0" w:space="0" w:color="auto"/>
      </w:divBdr>
    </w:div>
    <w:div w:id="338117849">
      <w:bodyDiv w:val="1"/>
      <w:marLeft w:val="0"/>
      <w:marRight w:val="0"/>
      <w:marTop w:val="0"/>
      <w:marBottom w:val="0"/>
      <w:divBdr>
        <w:top w:val="none" w:sz="0" w:space="0" w:color="auto"/>
        <w:left w:val="none" w:sz="0" w:space="0" w:color="auto"/>
        <w:bottom w:val="none" w:sz="0" w:space="0" w:color="auto"/>
        <w:right w:val="none" w:sz="0" w:space="0" w:color="auto"/>
      </w:divBdr>
      <w:divsChild>
        <w:div w:id="1176188065">
          <w:marLeft w:val="0"/>
          <w:marRight w:val="0"/>
          <w:marTop w:val="0"/>
          <w:marBottom w:val="0"/>
          <w:divBdr>
            <w:top w:val="none" w:sz="0" w:space="0" w:color="auto"/>
            <w:left w:val="none" w:sz="0" w:space="0" w:color="auto"/>
            <w:bottom w:val="none" w:sz="0" w:space="0" w:color="auto"/>
            <w:right w:val="none" w:sz="0" w:space="0" w:color="auto"/>
          </w:divBdr>
          <w:divsChild>
            <w:div w:id="1667660954">
              <w:marLeft w:val="0"/>
              <w:marRight w:val="0"/>
              <w:marTop w:val="0"/>
              <w:marBottom w:val="0"/>
              <w:divBdr>
                <w:top w:val="none" w:sz="0" w:space="0" w:color="auto"/>
                <w:left w:val="none" w:sz="0" w:space="0" w:color="auto"/>
                <w:bottom w:val="none" w:sz="0" w:space="0" w:color="auto"/>
                <w:right w:val="none" w:sz="0" w:space="0" w:color="auto"/>
              </w:divBdr>
              <w:divsChild>
                <w:div w:id="1865558155">
                  <w:marLeft w:val="0"/>
                  <w:marRight w:val="0"/>
                  <w:marTop w:val="0"/>
                  <w:marBottom w:val="0"/>
                  <w:divBdr>
                    <w:top w:val="none" w:sz="0" w:space="0" w:color="auto"/>
                    <w:left w:val="none" w:sz="0" w:space="0" w:color="auto"/>
                    <w:bottom w:val="none" w:sz="0" w:space="0" w:color="auto"/>
                    <w:right w:val="none" w:sz="0" w:space="0" w:color="auto"/>
                  </w:divBdr>
                  <w:divsChild>
                    <w:div w:id="1804034328">
                      <w:marLeft w:val="0"/>
                      <w:marRight w:val="0"/>
                      <w:marTop w:val="0"/>
                      <w:marBottom w:val="0"/>
                      <w:divBdr>
                        <w:top w:val="none" w:sz="0" w:space="0" w:color="auto"/>
                        <w:left w:val="none" w:sz="0" w:space="0" w:color="auto"/>
                        <w:bottom w:val="none" w:sz="0" w:space="0" w:color="auto"/>
                        <w:right w:val="none" w:sz="0" w:space="0" w:color="auto"/>
                      </w:divBdr>
                      <w:divsChild>
                        <w:div w:id="21399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944862">
      <w:bodyDiv w:val="1"/>
      <w:marLeft w:val="0"/>
      <w:marRight w:val="0"/>
      <w:marTop w:val="0"/>
      <w:marBottom w:val="0"/>
      <w:divBdr>
        <w:top w:val="none" w:sz="0" w:space="0" w:color="auto"/>
        <w:left w:val="none" w:sz="0" w:space="0" w:color="auto"/>
        <w:bottom w:val="none" w:sz="0" w:space="0" w:color="auto"/>
        <w:right w:val="none" w:sz="0" w:space="0" w:color="auto"/>
      </w:divBdr>
      <w:divsChild>
        <w:div w:id="1492715007">
          <w:marLeft w:val="0"/>
          <w:marRight w:val="0"/>
          <w:marTop w:val="0"/>
          <w:marBottom w:val="0"/>
          <w:divBdr>
            <w:top w:val="none" w:sz="0" w:space="0" w:color="auto"/>
            <w:left w:val="none" w:sz="0" w:space="0" w:color="auto"/>
            <w:bottom w:val="none" w:sz="0" w:space="0" w:color="auto"/>
            <w:right w:val="none" w:sz="0" w:space="0" w:color="auto"/>
          </w:divBdr>
          <w:divsChild>
            <w:div w:id="548340028">
              <w:marLeft w:val="0"/>
              <w:marRight w:val="0"/>
              <w:marTop w:val="0"/>
              <w:marBottom w:val="0"/>
              <w:divBdr>
                <w:top w:val="none" w:sz="0" w:space="0" w:color="auto"/>
                <w:left w:val="none" w:sz="0" w:space="0" w:color="auto"/>
                <w:bottom w:val="none" w:sz="0" w:space="0" w:color="auto"/>
                <w:right w:val="none" w:sz="0" w:space="0" w:color="auto"/>
              </w:divBdr>
              <w:divsChild>
                <w:div w:id="594174443">
                  <w:marLeft w:val="0"/>
                  <w:marRight w:val="0"/>
                  <w:marTop w:val="0"/>
                  <w:marBottom w:val="0"/>
                  <w:divBdr>
                    <w:top w:val="none" w:sz="0" w:space="0" w:color="auto"/>
                    <w:left w:val="none" w:sz="0" w:space="0" w:color="auto"/>
                    <w:bottom w:val="none" w:sz="0" w:space="0" w:color="auto"/>
                    <w:right w:val="none" w:sz="0" w:space="0" w:color="auto"/>
                  </w:divBdr>
                  <w:divsChild>
                    <w:div w:id="115099000">
                      <w:marLeft w:val="0"/>
                      <w:marRight w:val="0"/>
                      <w:marTop w:val="0"/>
                      <w:marBottom w:val="0"/>
                      <w:divBdr>
                        <w:top w:val="none" w:sz="0" w:space="0" w:color="auto"/>
                        <w:left w:val="none" w:sz="0" w:space="0" w:color="auto"/>
                        <w:bottom w:val="none" w:sz="0" w:space="0" w:color="auto"/>
                        <w:right w:val="none" w:sz="0" w:space="0" w:color="auto"/>
                      </w:divBdr>
                      <w:divsChild>
                        <w:div w:id="2981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081327">
      <w:bodyDiv w:val="1"/>
      <w:marLeft w:val="0"/>
      <w:marRight w:val="0"/>
      <w:marTop w:val="0"/>
      <w:marBottom w:val="0"/>
      <w:divBdr>
        <w:top w:val="none" w:sz="0" w:space="0" w:color="auto"/>
        <w:left w:val="none" w:sz="0" w:space="0" w:color="auto"/>
        <w:bottom w:val="none" w:sz="0" w:space="0" w:color="auto"/>
        <w:right w:val="none" w:sz="0" w:space="0" w:color="auto"/>
      </w:divBdr>
      <w:divsChild>
        <w:div w:id="1731927450">
          <w:marLeft w:val="0"/>
          <w:marRight w:val="0"/>
          <w:marTop w:val="0"/>
          <w:marBottom w:val="0"/>
          <w:divBdr>
            <w:top w:val="none" w:sz="0" w:space="0" w:color="auto"/>
            <w:left w:val="none" w:sz="0" w:space="0" w:color="auto"/>
            <w:bottom w:val="none" w:sz="0" w:space="0" w:color="auto"/>
            <w:right w:val="none" w:sz="0" w:space="0" w:color="auto"/>
          </w:divBdr>
          <w:divsChild>
            <w:div w:id="99615246">
              <w:marLeft w:val="0"/>
              <w:marRight w:val="0"/>
              <w:marTop w:val="0"/>
              <w:marBottom w:val="0"/>
              <w:divBdr>
                <w:top w:val="none" w:sz="0" w:space="0" w:color="auto"/>
                <w:left w:val="none" w:sz="0" w:space="0" w:color="auto"/>
                <w:bottom w:val="none" w:sz="0" w:space="0" w:color="auto"/>
                <w:right w:val="none" w:sz="0" w:space="0" w:color="auto"/>
              </w:divBdr>
              <w:divsChild>
                <w:div w:id="2064862447">
                  <w:marLeft w:val="0"/>
                  <w:marRight w:val="0"/>
                  <w:marTop w:val="0"/>
                  <w:marBottom w:val="0"/>
                  <w:divBdr>
                    <w:top w:val="none" w:sz="0" w:space="0" w:color="auto"/>
                    <w:left w:val="none" w:sz="0" w:space="0" w:color="auto"/>
                    <w:bottom w:val="none" w:sz="0" w:space="0" w:color="auto"/>
                    <w:right w:val="none" w:sz="0" w:space="0" w:color="auto"/>
                  </w:divBdr>
                  <w:divsChild>
                    <w:div w:id="1973049316">
                      <w:marLeft w:val="0"/>
                      <w:marRight w:val="0"/>
                      <w:marTop w:val="0"/>
                      <w:marBottom w:val="0"/>
                      <w:divBdr>
                        <w:top w:val="none" w:sz="0" w:space="0" w:color="auto"/>
                        <w:left w:val="none" w:sz="0" w:space="0" w:color="auto"/>
                        <w:bottom w:val="none" w:sz="0" w:space="0" w:color="auto"/>
                        <w:right w:val="none" w:sz="0" w:space="0" w:color="auto"/>
                      </w:divBdr>
                      <w:divsChild>
                        <w:div w:id="6728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657096">
      <w:bodyDiv w:val="1"/>
      <w:marLeft w:val="0"/>
      <w:marRight w:val="0"/>
      <w:marTop w:val="0"/>
      <w:marBottom w:val="0"/>
      <w:divBdr>
        <w:top w:val="none" w:sz="0" w:space="0" w:color="auto"/>
        <w:left w:val="none" w:sz="0" w:space="0" w:color="auto"/>
        <w:bottom w:val="none" w:sz="0" w:space="0" w:color="auto"/>
        <w:right w:val="none" w:sz="0" w:space="0" w:color="auto"/>
      </w:divBdr>
      <w:divsChild>
        <w:div w:id="84040498">
          <w:marLeft w:val="0"/>
          <w:marRight w:val="0"/>
          <w:marTop w:val="0"/>
          <w:marBottom w:val="0"/>
          <w:divBdr>
            <w:top w:val="none" w:sz="0" w:space="0" w:color="auto"/>
            <w:left w:val="none" w:sz="0" w:space="0" w:color="auto"/>
            <w:bottom w:val="none" w:sz="0" w:space="0" w:color="auto"/>
            <w:right w:val="none" w:sz="0" w:space="0" w:color="auto"/>
          </w:divBdr>
          <w:divsChild>
            <w:div w:id="1231581208">
              <w:marLeft w:val="0"/>
              <w:marRight w:val="0"/>
              <w:marTop w:val="0"/>
              <w:marBottom w:val="0"/>
              <w:divBdr>
                <w:top w:val="none" w:sz="0" w:space="0" w:color="auto"/>
                <w:left w:val="none" w:sz="0" w:space="0" w:color="auto"/>
                <w:bottom w:val="none" w:sz="0" w:space="0" w:color="auto"/>
                <w:right w:val="none" w:sz="0" w:space="0" w:color="auto"/>
              </w:divBdr>
              <w:divsChild>
                <w:div w:id="1770277555">
                  <w:marLeft w:val="0"/>
                  <w:marRight w:val="0"/>
                  <w:marTop w:val="0"/>
                  <w:marBottom w:val="0"/>
                  <w:divBdr>
                    <w:top w:val="none" w:sz="0" w:space="0" w:color="auto"/>
                    <w:left w:val="none" w:sz="0" w:space="0" w:color="auto"/>
                    <w:bottom w:val="none" w:sz="0" w:space="0" w:color="auto"/>
                    <w:right w:val="none" w:sz="0" w:space="0" w:color="auto"/>
                  </w:divBdr>
                  <w:divsChild>
                    <w:div w:id="54933327">
                      <w:marLeft w:val="0"/>
                      <w:marRight w:val="0"/>
                      <w:marTop w:val="0"/>
                      <w:marBottom w:val="0"/>
                      <w:divBdr>
                        <w:top w:val="none" w:sz="0" w:space="0" w:color="auto"/>
                        <w:left w:val="none" w:sz="0" w:space="0" w:color="auto"/>
                        <w:bottom w:val="none" w:sz="0" w:space="0" w:color="auto"/>
                        <w:right w:val="none" w:sz="0" w:space="0" w:color="auto"/>
                      </w:divBdr>
                      <w:divsChild>
                        <w:div w:id="18875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23113">
      <w:bodyDiv w:val="1"/>
      <w:marLeft w:val="0"/>
      <w:marRight w:val="0"/>
      <w:marTop w:val="0"/>
      <w:marBottom w:val="0"/>
      <w:divBdr>
        <w:top w:val="none" w:sz="0" w:space="0" w:color="auto"/>
        <w:left w:val="none" w:sz="0" w:space="0" w:color="auto"/>
        <w:bottom w:val="none" w:sz="0" w:space="0" w:color="auto"/>
        <w:right w:val="none" w:sz="0" w:space="0" w:color="auto"/>
      </w:divBdr>
      <w:divsChild>
        <w:div w:id="1371613595">
          <w:marLeft w:val="0"/>
          <w:marRight w:val="0"/>
          <w:marTop w:val="0"/>
          <w:marBottom w:val="0"/>
          <w:divBdr>
            <w:top w:val="none" w:sz="0" w:space="0" w:color="auto"/>
            <w:left w:val="none" w:sz="0" w:space="0" w:color="auto"/>
            <w:bottom w:val="none" w:sz="0" w:space="0" w:color="auto"/>
            <w:right w:val="none" w:sz="0" w:space="0" w:color="auto"/>
          </w:divBdr>
          <w:divsChild>
            <w:div w:id="1261718072">
              <w:marLeft w:val="0"/>
              <w:marRight w:val="0"/>
              <w:marTop w:val="0"/>
              <w:marBottom w:val="0"/>
              <w:divBdr>
                <w:top w:val="none" w:sz="0" w:space="0" w:color="auto"/>
                <w:left w:val="none" w:sz="0" w:space="0" w:color="auto"/>
                <w:bottom w:val="none" w:sz="0" w:space="0" w:color="auto"/>
                <w:right w:val="none" w:sz="0" w:space="0" w:color="auto"/>
              </w:divBdr>
              <w:divsChild>
                <w:div w:id="560096238">
                  <w:marLeft w:val="0"/>
                  <w:marRight w:val="0"/>
                  <w:marTop w:val="0"/>
                  <w:marBottom w:val="0"/>
                  <w:divBdr>
                    <w:top w:val="none" w:sz="0" w:space="0" w:color="auto"/>
                    <w:left w:val="none" w:sz="0" w:space="0" w:color="auto"/>
                    <w:bottom w:val="none" w:sz="0" w:space="0" w:color="auto"/>
                    <w:right w:val="none" w:sz="0" w:space="0" w:color="auto"/>
                  </w:divBdr>
                  <w:divsChild>
                    <w:div w:id="821772103">
                      <w:marLeft w:val="0"/>
                      <w:marRight w:val="0"/>
                      <w:marTop w:val="0"/>
                      <w:marBottom w:val="0"/>
                      <w:divBdr>
                        <w:top w:val="none" w:sz="0" w:space="0" w:color="auto"/>
                        <w:left w:val="none" w:sz="0" w:space="0" w:color="auto"/>
                        <w:bottom w:val="none" w:sz="0" w:space="0" w:color="auto"/>
                        <w:right w:val="none" w:sz="0" w:space="0" w:color="auto"/>
                      </w:divBdr>
                      <w:divsChild>
                        <w:div w:id="137696485">
                          <w:marLeft w:val="0"/>
                          <w:marRight w:val="0"/>
                          <w:marTop w:val="0"/>
                          <w:marBottom w:val="0"/>
                          <w:divBdr>
                            <w:top w:val="none" w:sz="0" w:space="0" w:color="auto"/>
                            <w:left w:val="none" w:sz="0" w:space="0" w:color="auto"/>
                            <w:bottom w:val="none" w:sz="0" w:space="0" w:color="auto"/>
                            <w:right w:val="none" w:sz="0" w:space="0" w:color="auto"/>
                          </w:divBdr>
                          <w:divsChild>
                            <w:div w:id="1276257072">
                              <w:marLeft w:val="0"/>
                              <w:marRight w:val="0"/>
                              <w:marTop w:val="0"/>
                              <w:marBottom w:val="0"/>
                              <w:divBdr>
                                <w:top w:val="none" w:sz="0" w:space="0" w:color="auto"/>
                                <w:left w:val="none" w:sz="0" w:space="0" w:color="auto"/>
                                <w:bottom w:val="none" w:sz="0" w:space="0" w:color="auto"/>
                                <w:right w:val="none" w:sz="0" w:space="0" w:color="auto"/>
                              </w:divBdr>
                              <w:divsChild>
                                <w:div w:id="195313070">
                                  <w:marLeft w:val="0"/>
                                  <w:marRight w:val="0"/>
                                  <w:marTop w:val="0"/>
                                  <w:marBottom w:val="0"/>
                                  <w:divBdr>
                                    <w:top w:val="none" w:sz="0" w:space="0" w:color="auto"/>
                                    <w:left w:val="none" w:sz="0" w:space="0" w:color="auto"/>
                                    <w:bottom w:val="none" w:sz="0" w:space="0" w:color="auto"/>
                                    <w:right w:val="none" w:sz="0" w:space="0" w:color="auto"/>
                                  </w:divBdr>
                                  <w:divsChild>
                                    <w:div w:id="1410155945">
                                      <w:marLeft w:val="0"/>
                                      <w:marRight w:val="0"/>
                                      <w:marTop w:val="0"/>
                                      <w:marBottom w:val="0"/>
                                      <w:divBdr>
                                        <w:top w:val="none" w:sz="0" w:space="0" w:color="auto"/>
                                        <w:left w:val="none" w:sz="0" w:space="0" w:color="auto"/>
                                        <w:bottom w:val="none" w:sz="0" w:space="0" w:color="auto"/>
                                        <w:right w:val="none" w:sz="0" w:space="0" w:color="auto"/>
                                      </w:divBdr>
                                      <w:divsChild>
                                        <w:div w:id="3187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330394">
      <w:bodyDiv w:val="1"/>
      <w:marLeft w:val="0"/>
      <w:marRight w:val="0"/>
      <w:marTop w:val="0"/>
      <w:marBottom w:val="0"/>
      <w:divBdr>
        <w:top w:val="none" w:sz="0" w:space="0" w:color="auto"/>
        <w:left w:val="none" w:sz="0" w:space="0" w:color="auto"/>
        <w:bottom w:val="none" w:sz="0" w:space="0" w:color="auto"/>
        <w:right w:val="none" w:sz="0" w:space="0" w:color="auto"/>
      </w:divBdr>
      <w:divsChild>
        <w:div w:id="191190537">
          <w:marLeft w:val="0"/>
          <w:marRight w:val="0"/>
          <w:marTop w:val="0"/>
          <w:marBottom w:val="0"/>
          <w:divBdr>
            <w:top w:val="none" w:sz="0" w:space="0" w:color="auto"/>
            <w:left w:val="none" w:sz="0" w:space="0" w:color="auto"/>
            <w:bottom w:val="none" w:sz="0" w:space="0" w:color="auto"/>
            <w:right w:val="none" w:sz="0" w:space="0" w:color="auto"/>
          </w:divBdr>
          <w:divsChild>
            <w:div w:id="1472089861">
              <w:marLeft w:val="0"/>
              <w:marRight w:val="0"/>
              <w:marTop w:val="0"/>
              <w:marBottom w:val="0"/>
              <w:divBdr>
                <w:top w:val="none" w:sz="0" w:space="0" w:color="auto"/>
                <w:left w:val="none" w:sz="0" w:space="0" w:color="auto"/>
                <w:bottom w:val="none" w:sz="0" w:space="0" w:color="auto"/>
                <w:right w:val="none" w:sz="0" w:space="0" w:color="auto"/>
              </w:divBdr>
              <w:divsChild>
                <w:div w:id="256984478">
                  <w:marLeft w:val="0"/>
                  <w:marRight w:val="0"/>
                  <w:marTop w:val="0"/>
                  <w:marBottom w:val="0"/>
                  <w:divBdr>
                    <w:top w:val="none" w:sz="0" w:space="0" w:color="auto"/>
                    <w:left w:val="none" w:sz="0" w:space="0" w:color="auto"/>
                    <w:bottom w:val="none" w:sz="0" w:space="0" w:color="auto"/>
                    <w:right w:val="none" w:sz="0" w:space="0" w:color="auto"/>
                  </w:divBdr>
                  <w:divsChild>
                    <w:div w:id="1984893793">
                      <w:marLeft w:val="0"/>
                      <w:marRight w:val="0"/>
                      <w:marTop w:val="0"/>
                      <w:marBottom w:val="0"/>
                      <w:divBdr>
                        <w:top w:val="none" w:sz="0" w:space="0" w:color="auto"/>
                        <w:left w:val="none" w:sz="0" w:space="0" w:color="auto"/>
                        <w:bottom w:val="none" w:sz="0" w:space="0" w:color="auto"/>
                        <w:right w:val="none" w:sz="0" w:space="0" w:color="auto"/>
                      </w:divBdr>
                      <w:divsChild>
                        <w:div w:id="13013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36992">
      <w:bodyDiv w:val="1"/>
      <w:marLeft w:val="0"/>
      <w:marRight w:val="0"/>
      <w:marTop w:val="0"/>
      <w:marBottom w:val="0"/>
      <w:divBdr>
        <w:top w:val="none" w:sz="0" w:space="0" w:color="auto"/>
        <w:left w:val="none" w:sz="0" w:space="0" w:color="auto"/>
        <w:bottom w:val="none" w:sz="0" w:space="0" w:color="auto"/>
        <w:right w:val="none" w:sz="0" w:space="0" w:color="auto"/>
      </w:divBdr>
      <w:divsChild>
        <w:div w:id="346446806">
          <w:marLeft w:val="0"/>
          <w:marRight w:val="0"/>
          <w:marTop w:val="0"/>
          <w:marBottom w:val="0"/>
          <w:divBdr>
            <w:top w:val="none" w:sz="0" w:space="0" w:color="auto"/>
            <w:left w:val="none" w:sz="0" w:space="0" w:color="auto"/>
            <w:bottom w:val="none" w:sz="0" w:space="0" w:color="auto"/>
            <w:right w:val="none" w:sz="0" w:space="0" w:color="auto"/>
          </w:divBdr>
          <w:divsChild>
            <w:div w:id="990136265">
              <w:marLeft w:val="0"/>
              <w:marRight w:val="0"/>
              <w:marTop w:val="0"/>
              <w:marBottom w:val="0"/>
              <w:divBdr>
                <w:top w:val="none" w:sz="0" w:space="0" w:color="auto"/>
                <w:left w:val="none" w:sz="0" w:space="0" w:color="auto"/>
                <w:bottom w:val="none" w:sz="0" w:space="0" w:color="auto"/>
                <w:right w:val="none" w:sz="0" w:space="0" w:color="auto"/>
              </w:divBdr>
              <w:divsChild>
                <w:div w:id="151870996">
                  <w:marLeft w:val="0"/>
                  <w:marRight w:val="0"/>
                  <w:marTop w:val="0"/>
                  <w:marBottom w:val="0"/>
                  <w:divBdr>
                    <w:top w:val="none" w:sz="0" w:space="0" w:color="auto"/>
                    <w:left w:val="none" w:sz="0" w:space="0" w:color="auto"/>
                    <w:bottom w:val="none" w:sz="0" w:space="0" w:color="auto"/>
                    <w:right w:val="none" w:sz="0" w:space="0" w:color="auto"/>
                  </w:divBdr>
                  <w:divsChild>
                    <w:div w:id="1662854700">
                      <w:marLeft w:val="0"/>
                      <w:marRight w:val="0"/>
                      <w:marTop w:val="0"/>
                      <w:marBottom w:val="0"/>
                      <w:divBdr>
                        <w:top w:val="none" w:sz="0" w:space="0" w:color="auto"/>
                        <w:left w:val="none" w:sz="0" w:space="0" w:color="auto"/>
                        <w:bottom w:val="none" w:sz="0" w:space="0" w:color="auto"/>
                        <w:right w:val="none" w:sz="0" w:space="0" w:color="auto"/>
                      </w:divBdr>
                      <w:divsChild>
                        <w:div w:id="2141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48312">
      <w:bodyDiv w:val="1"/>
      <w:marLeft w:val="0"/>
      <w:marRight w:val="0"/>
      <w:marTop w:val="0"/>
      <w:marBottom w:val="0"/>
      <w:divBdr>
        <w:top w:val="none" w:sz="0" w:space="0" w:color="auto"/>
        <w:left w:val="none" w:sz="0" w:space="0" w:color="auto"/>
        <w:bottom w:val="none" w:sz="0" w:space="0" w:color="auto"/>
        <w:right w:val="none" w:sz="0" w:space="0" w:color="auto"/>
      </w:divBdr>
      <w:divsChild>
        <w:div w:id="797138465">
          <w:marLeft w:val="0"/>
          <w:marRight w:val="0"/>
          <w:marTop w:val="0"/>
          <w:marBottom w:val="0"/>
          <w:divBdr>
            <w:top w:val="none" w:sz="0" w:space="0" w:color="auto"/>
            <w:left w:val="none" w:sz="0" w:space="0" w:color="auto"/>
            <w:bottom w:val="none" w:sz="0" w:space="0" w:color="auto"/>
            <w:right w:val="none" w:sz="0" w:space="0" w:color="auto"/>
          </w:divBdr>
          <w:divsChild>
            <w:div w:id="112947052">
              <w:marLeft w:val="0"/>
              <w:marRight w:val="0"/>
              <w:marTop w:val="0"/>
              <w:marBottom w:val="0"/>
              <w:divBdr>
                <w:top w:val="none" w:sz="0" w:space="0" w:color="auto"/>
                <w:left w:val="none" w:sz="0" w:space="0" w:color="auto"/>
                <w:bottom w:val="none" w:sz="0" w:space="0" w:color="auto"/>
                <w:right w:val="none" w:sz="0" w:space="0" w:color="auto"/>
              </w:divBdr>
              <w:divsChild>
                <w:div w:id="231046950">
                  <w:marLeft w:val="0"/>
                  <w:marRight w:val="0"/>
                  <w:marTop w:val="0"/>
                  <w:marBottom w:val="0"/>
                  <w:divBdr>
                    <w:top w:val="none" w:sz="0" w:space="0" w:color="auto"/>
                    <w:left w:val="none" w:sz="0" w:space="0" w:color="auto"/>
                    <w:bottom w:val="none" w:sz="0" w:space="0" w:color="auto"/>
                    <w:right w:val="none" w:sz="0" w:space="0" w:color="auto"/>
                  </w:divBdr>
                  <w:divsChild>
                    <w:div w:id="1262446189">
                      <w:marLeft w:val="0"/>
                      <w:marRight w:val="0"/>
                      <w:marTop w:val="0"/>
                      <w:marBottom w:val="0"/>
                      <w:divBdr>
                        <w:top w:val="none" w:sz="0" w:space="0" w:color="auto"/>
                        <w:left w:val="none" w:sz="0" w:space="0" w:color="auto"/>
                        <w:bottom w:val="none" w:sz="0" w:space="0" w:color="auto"/>
                        <w:right w:val="none" w:sz="0" w:space="0" w:color="auto"/>
                      </w:divBdr>
                      <w:divsChild>
                        <w:div w:id="4762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4801">
      <w:bodyDiv w:val="1"/>
      <w:marLeft w:val="0"/>
      <w:marRight w:val="0"/>
      <w:marTop w:val="0"/>
      <w:marBottom w:val="0"/>
      <w:divBdr>
        <w:top w:val="none" w:sz="0" w:space="0" w:color="auto"/>
        <w:left w:val="none" w:sz="0" w:space="0" w:color="auto"/>
        <w:bottom w:val="none" w:sz="0" w:space="0" w:color="auto"/>
        <w:right w:val="none" w:sz="0" w:space="0" w:color="auto"/>
      </w:divBdr>
      <w:divsChild>
        <w:div w:id="1602644821">
          <w:marLeft w:val="0"/>
          <w:marRight w:val="0"/>
          <w:marTop w:val="0"/>
          <w:marBottom w:val="0"/>
          <w:divBdr>
            <w:top w:val="none" w:sz="0" w:space="0" w:color="auto"/>
            <w:left w:val="none" w:sz="0" w:space="0" w:color="auto"/>
            <w:bottom w:val="none" w:sz="0" w:space="0" w:color="auto"/>
            <w:right w:val="none" w:sz="0" w:space="0" w:color="auto"/>
          </w:divBdr>
          <w:divsChild>
            <w:div w:id="594675681">
              <w:marLeft w:val="0"/>
              <w:marRight w:val="0"/>
              <w:marTop w:val="0"/>
              <w:marBottom w:val="0"/>
              <w:divBdr>
                <w:top w:val="none" w:sz="0" w:space="0" w:color="auto"/>
                <w:left w:val="none" w:sz="0" w:space="0" w:color="auto"/>
                <w:bottom w:val="none" w:sz="0" w:space="0" w:color="auto"/>
                <w:right w:val="none" w:sz="0" w:space="0" w:color="auto"/>
              </w:divBdr>
              <w:divsChild>
                <w:div w:id="231545185">
                  <w:marLeft w:val="0"/>
                  <w:marRight w:val="0"/>
                  <w:marTop w:val="0"/>
                  <w:marBottom w:val="0"/>
                  <w:divBdr>
                    <w:top w:val="none" w:sz="0" w:space="0" w:color="auto"/>
                    <w:left w:val="none" w:sz="0" w:space="0" w:color="auto"/>
                    <w:bottom w:val="none" w:sz="0" w:space="0" w:color="auto"/>
                    <w:right w:val="none" w:sz="0" w:space="0" w:color="auto"/>
                  </w:divBdr>
                  <w:divsChild>
                    <w:div w:id="837581142">
                      <w:marLeft w:val="0"/>
                      <w:marRight w:val="0"/>
                      <w:marTop w:val="0"/>
                      <w:marBottom w:val="0"/>
                      <w:divBdr>
                        <w:top w:val="none" w:sz="0" w:space="0" w:color="auto"/>
                        <w:left w:val="none" w:sz="0" w:space="0" w:color="auto"/>
                        <w:bottom w:val="none" w:sz="0" w:space="0" w:color="auto"/>
                        <w:right w:val="none" w:sz="0" w:space="0" w:color="auto"/>
                      </w:divBdr>
                      <w:divsChild>
                        <w:div w:id="11775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14541">
      <w:bodyDiv w:val="1"/>
      <w:marLeft w:val="0"/>
      <w:marRight w:val="0"/>
      <w:marTop w:val="0"/>
      <w:marBottom w:val="0"/>
      <w:divBdr>
        <w:top w:val="none" w:sz="0" w:space="0" w:color="auto"/>
        <w:left w:val="none" w:sz="0" w:space="0" w:color="auto"/>
        <w:bottom w:val="none" w:sz="0" w:space="0" w:color="auto"/>
        <w:right w:val="none" w:sz="0" w:space="0" w:color="auto"/>
      </w:divBdr>
      <w:divsChild>
        <w:div w:id="907307535">
          <w:marLeft w:val="0"/>
          <w:marRight w:val="0"/>
          <w:marTop w:val="0"/>
          <w:marBottom w:val="0"/>
          <w:divBdr>
            <w:top w:val="none" w:sz="0" w:space="0" w:color="auto"/>
            <w:left w:val="none" w:sz="0" w:space="0" w:color="auto"/>
            <w:bottom w:val="none" w:sz="0" w:space="0" w:color="auto"/>
            <w:right w:val="none" w:sz="0" w:space="0" w:color="auto"/>
          </w:divBdr>
          <w:divsChild>
            <w:div w:id="240139870">
              <w:marLeft w:val="0"/>
              <w:marRight w:val="0"/>
              <w:marTop w:val="0"/>
              <w:marBottom w:val="0"/>
              <w:divBdr>
                <w:top w:val="none" w:sz="0" w:space="0" w:color="auto"/>
                <w:left w:val="none" w:sz="0" w:space="0" w:color="auto"/>
                <w:bottom w:val="none" w:sz="0" w:space="0" w:color="auto"/>
                <w:right w:val="none" w:sz="0" w:space="0" w:color="auto"/>
              </w:divBdr>
              <w:divsChild>
                <w:div w:id="1289974542">
                  <w:marLeft w:val="0"/>
                  <w:marRight w:val="0"/>
                  <w:marTop w:val="0"/>
                  <w:marBottom w:val="0"/>
                  <w:divBdr>
                    <w:top w:val="none" w:sz="0" w:space="0" w:color="auto"/>
                    <w:left w:val="none" w:sz="0" w:space="0" w:color="auto"/>
                    <w:bottom w:val="none" w:sz="0" w:space="0" w:color="auto"/>
                    <w:right w:val="none" w:sz="0" w:space="0" w:color="auto"/>
                  </w:divBdr>
                  <w:divsChild>
                    <w:div w:id="917520917">
                      <w:marLeft w:val="0"/>
                      <w:marRight w:val="0"/>
                      <w:marTop w:val="0"/>
                      <w:marBottom w:val="0"/>
                      <w:divBdr>
                        <w:top w:val="none" w:sz="0" w:space="0" w:color="auto"/>
                        <w:left w:val="none" w:sz="0" w:space="0" w:color="auto"/>
                        <w:bottom w:val="none" w:sz="0" w:space="0" w:color="auto"/>
                        <w:right w:val="none" w:sz="0" w:space="0" w:color="auto"/>
                      </w:divBdr>
                      <w:divsChild>
                        <w:div w:id="12556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97423">
      <w:bodyDiv w:val="1"/>
      <w:marLeft w:val="0"/>
      <w:marRight w:val="0"/>
      <w:marTop w:val="0"/>
      <w:marBottom w:val="0"/>
      <w:divBdr>
        <w:top w:val="none" w:sz="0" w:space="0" w:color="auto"/>
        <w:left w:val="none" w:sz="0" w:space="0" w:color="auto"/>
        <w:bottom w:val="none" w:sz="0" w:space="0" w:color="auto"/>
        <w:right w:val="none" w:sz="0" w:space="0" w:color="auto"/>
      </w:divBdr>
      <w:divsChild>
        <w:div w:id="921960454">
          <w:marLeft w:val="0"/>
          <w:marRight w:val="0"/>
          <w:marTop w:val="0"/>
          <w:marBottom w:val="0"/>
          <w:divBdr>
            <w:top w:val="none" w:sz="0" w:space="0" w:color="auto"/>
            <w:left w:val="none" w:sz="0" w:space="0" w:color="auto"/>
            <w:bottom w:val="none" w:sz="0" w:space="0" w:color="auto"/>
            <w:right w:val="none" w:sz="0" w:space="0" w:color="auto"/>
          </w:divBdr>
          <w:divsChild>
            <w:div w:id="2129278154">
              <w:marLeft w:val="0"/>
              <w:marRight w:val="0"/>
              <w:marTop w:val="0"/>
              <w:marBottom w:val="0"/>
              <w:divBdr>
                <w:top w:val="none" w:sz="0" w:space="0" w:color="auto"/>
                <w:left w:val="none" w:sz="0" w:space="0" w:color="auto"/>
                <w:bottom w:val="none" w:sz="0" w:space="0" w:color="auto"/>
                <w:right w:val="none" w:sz="0" w:space="0" w:color="auto"/>
              </w:divBdr>
              <w:divsChild>
                <w:div w:id="1990283937">
                  <w:marLeft w:val="0"/>
                  <w:marRight w:val="0"/>
                  <w:marTop w:val="0"/>
                  <w:marBottom w:val="0"/>
                  <w:divBdr>
                    <w:top w:val="none" w:sz="0" w:space="0" w:color="auto"/>
                    <w:left w:val="none" w:sz="0" w:space="0" w:color="auto"/>
                    <w:bottom w:val="none" w:sz="0" w:space="0" w:color="auto"/>
                    <w:right w:val="none" w:sz="0" w:space="0" w:color="auto"/>
                  </w:divBdr>
                  <w:divsChild>
                    <w:div w:id="1098987136">
                      <w:marLeft w:val="0"/>
                      <w:marRight w:val="0"/>
                      <w:marTop w:val="0"/>
                      <w:marBottom w:val="0"/>
                      <w:divBdr>
                        <w:top w:val="none" w:sz="0" w:space="0" w:color="auto"/>
                        <w:left w:val="none" w:sz="0" w:space="0" w:color="auto"/>
                        <w:bottom w:val="none" w:sz="0" w:space="0" w:color="auto"/>
                        <w:right w:val="none" w:sz="0" w:space="0" w:color="auto"/>
                      </w:divBdr>
                      <w:divsChild>
                        <w:div w:id="2001500290">
                          <w:marLeft w:val="0"/>
                          <w:marRight w:val="0"/>
                          <w:marTop w:val="0"/>
                          <w:marBottom w:val="0"/>
                          <w:divBdr>
                            <w:top w:val="none" w:sz="0" w:space="0" w:color="auto"/>
                            <w:left w:val="none" w:sz="0" w:space="0" w:color="auto"/>
                            <w:bottom w:val="none" w:sz="0" w:space="0" w:color="auto"/>
                            <w:right w:val="none" w:sz="0" w:space="0" w:color="auto"/>
                          </w:divBdr>
                          <w:divsChild>
                            <w:div w:id="174074776">
                              <w:marLeft w:val="0"/>
                              <w:marRight w:val="0"/>
                              <w:marTop w:val="0"/>
                              <w:marBottom w:val="0"/>
                              <w:divBdr>
                                <w:top w:val="none" w:sz="0" w:space="0" w:color="auto"/>
                                <w:left w:val="none" w:sz="0" w:space="0" w:color="auto"/>
                                <w:bottom w:val="none" w:sz="0" w:space="0" w:color="auto"/>
                                <w:right w:val="none" w:sz="0" w:space="0" w:color="auto"/>
                              </w:divBdr>
                              <w:divsChild>
                                <w:div w:id="285234759">
                                  <w:marLeft w:val="0"/>
                                  <w:marRight w:val="0"/>
                                  <w:marTop w:val="0"/>
                                  <w:marBottom w:val="0"/>
                                  <w:divBdr>
                                    <w:top w:val="none" w:sz="0" w:space="0" w:color="auto"/>
                                    <w:left w:val="none" w:sz="0" w:space="0" w:color="auto"/>
                                    <w:bottom w:val="none" w:sz="0" w:space="0" w:color="auto"/>
                                    <w:right w:val="none" w:sz="0" w:space="0" w:color="auto"/>
                                  </w:divBdr>
                                  <w:divsChild>
                                    <w:div w:id="579218142">
                                      <w:marLeft w:val="3600"/>
                                      <w:marRight w:val="0"/>
                                      <w:marTop w:val="0"/>
                                      <w:marBottom w:val="0"/>
                                      <w:divBdr>
                                        <w:top w:val="none" w:sz="0" w:space="0" w:color="auto"/>
                                        <w:left w:val="none" w:sz="0" w:space="0" w:color="auto"/>
                                        <w:bottom w:val="none" w:sz="0" w:space="0" w:color="auto"/>
                                        <w:right w:val="none" w:sz="0" w:space="0" w:color="auto"/>
                                      </w:divBdr>
                                      <w:divsChild>
                                        <w:div w:id="1841653591">
                                          <w:marLeft w:val="105"/>
                                          <w:marRight w:val="105"/>
                                          <w:marTop w:val="0"/>
                                          <w:marBottom w:val="210"/>
                                          <w:divBdr>
                                            <w:top w:val="single" w:sz="6" w:space="0" w:color="C5C5C5"/>
                                            <w:left w:val="single" w:sz="6" w:space="0" w:color="C5C5C5"/>
                                            <w:bottom w:val="single" w:sz="6" w:space="0" w:color="C5C5C5"/>
                                            <w:right w:val="single" w:sz="6" w:space="0" w:color="C5C5C5"/>
                                          </w:divBdr>
                                          <w:divsChild>
                                            <w:div w:id="1525091025">
                                              <w:marLeft w:val="0"/>
                                              <w:marRight w:val="0"/>
                                              <w:marTop w:val="0"/>
                                              <w:marBottom w:val="0"/>
                                              <w:divBdr>
                                                <w:top w:val="none" w:sz="0" w:space="0" w:color="auto"/>
                                                <w:left w:val="none" w:sz="0" w:space="0" w:color="auto"/>
                                                <w:bottom w:val="none" w:sz="0" w:space="0" w:color="auto"/>
                                                <w:right w:val="none" w:sz="0" w:space="0" w:color="auto"/>
                                              </w:divBdr>
                                              <w:divsChild>
                                                <w:div w:id="8285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893436">
      <w:bodyDiv w:val="1"/>
      <w:marLeft w:val="0"/>
      <w:marRight w:val="0"/>
      <w:marTop w:val="0"/>
      <w:marBottom w:val="0"/>
      <w:divBdr>
        <w:top w:val="none" w:sz="0" w:space="0" w:color="auto"/>
        <w:left w:val="none" w:sz="0" w:space="0" w:color="auto"/>
        <w:bottom w:val="none" w:sz="0" w:space="0" w:color="auto"/>
        <w:right w:val="none" w:sz="0" w:space="0" w:color="auto"/>
      </w:divBdr>
      <w:divsChild>
        <w:div w:id="1884900847">
          <w:marLeft w:val="0"/>
          <w:marRight w:val="0"/>
          <w:marTop w:val="0"/>
          <w:marBottom w:val="0"/>
          <w:divBdr>
            <w:top w:val="none" w:sz="0" w:space="0" w:color="auto"/>
            <w:left w:val="none" w:sz="0" w:space="0" w:color="auto"/>
            <w:bottom w:val="none" w:sz="0" w:space="0" w:color="auto"/>
            <w:right w:val="none" w:sz="0" w:space="0" w:color="auto"/>
          </w:divBdr>
          <w:divsChild>
            <w:div w:id="1996453112">
              <w:marLeft w:val="0"/>
              <w:marRight w:val="0"/>
              <w:marTop w:val="0"/>
              <w:marBottom w:val="0"/>
              <w:divBdr>
                <w:top w:val="none" w:sz="0" w:space="0" w:color="auto"/>
                <w:left w:val="none" w:sz="0" w:space="0" w:color="auto"/>
                <w:bottom w:val="none" w:sz="0" w:space="0" w:color="auto"/>
                <w:right w:val="none" w:sz="0" w:space="0" w:color="auto"/>
              </w:divBdr>
              <w:divsChild>
                <w:div w:id="2122068121">
                  <w:marLeft w:val="0"/>
                  <w:marRight w:val="0"/>
                  <w:marTop w:val="0"/>
                  <w:marBottom w:val="0"/>
                  <w:divBdr>
                    <w:top w:val="none" w:sz="0" w:space="0" w:color="auto"/>
                    <w:left w:val="none" w:sz="0" w:space="0" w:color="auto"/>
                    <w:bottom w:val="none" w:sz="0" w:space="0" w:color="auto"/>
                    <w:right w:val="none" w:sz="0" w:space="0" w:color="auto"/>
                  </w:divBdr>
                  <w:divsChild>
                    <w:div w:id="1462964178">
                      <w:marLeft w:val="0"/>
                      <w:marRight w:val="0"/>
                      <w:marTop w:val="0"/>
                      <w:marBottom w:val="0"/>
                      <w:divBdr>
                        <w:top w:val="none" w:sz="0" w:space="0" w:color="auto"/>
                        <w:left w:val="none" w:sz="0" w:space="0" w:color="auto"/>
                        <w:bottom w:val="none" w:sz="0" w:space="0" w:color="auto"/>
                        <w:right w:val="none" w:sz="0" w:space="0" w:color="auto"/>
                      </w:divBdr>
                      <w:divsChild>
                        <w:div w:id="9256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765537">
      <w:bodyDiv w:val="1"/>
      <w:marLeft w:val="0"/>
      <w:marRight w:val="0"/>
      <w:marTop w:val="0"/>
      <w:marBottom w:val="0"/>
      <w:divBdr>
        <w:top w:val="none" w:sz="0" w:space="0" w:color="auto"/>
        <w:left w:val="none" w:sz="0" w:space="0" w:color="auto"/>
        <w:bottom w:val="none" w:sz="0" w:space="0" w:color="auto"/>
        <w:right w:val="none" w:sz="0" w:space="0" w:color="auto"/>
      </w:divBdr>
      <w:divsChild>
        <w:div w:id="1580481072">
          <w:marLeft w:val="0"/>
          <w:marRight w:val="0"/>
          <w:marTop w:val="0"/>
          <w:marBottom w:val="0"/>
          <w:divBdr>
            <w:top w:val="none" w:sz="0" w:space="0" w:color="auto"/>
            <w:left w:val="none" w:sz="0" w:space="0" w:color="auto"/>
            <w:bottom w:val="none" w:sz="0" w:space="0" w:color="auto"/>
            <w:right w:val="none" w:sz="0" w:space="0" w:color="auto"/>
          </w:divBdr>
          <w:divsChild>
            <w:div w:id="143816541">
              <w:marLeft w:val="0"/>
              <w:marRight w:val="0"/>
              <w:marTop w:val="0"/>
              <w:marBottom w:val="0"/>
              <w:divBdr>
                <w:top w:val="none" w:sz="0" w:space="0" w:color="auto"/>
                <w:left w:val="none" w:sz="0" w:space="0" w:color="auto"/>
                <w:bottom w:val="none" w:sz="0" w:space="0" w:color="auto"/>
                <w:right w:val="none" w:sz="0" w:space="0" w:color="auto"/>
              </w:divBdr>
              <w:divsChild>
                <w:div w:id="1721050735">
                  <w:marLeft w:val="0"/>
                  <w:marRight w:val="0"/>
                  <w:marTop w:val="0"/>
                  <w:marBottom w:val="0"/>
                  <w:divBdr>
                    <w:top w:val="none" w:sz="0" w:space="0" w:color="auto"/>
                    <w:left w:val="none" w:sz="0" w:space="0" w:color="auto"/>
                    <w:bottom w:val="none" w:sz="0" w:space="0" w:color="auto"/>
                    <w:right w:val="none" w:sz="0" w:space="0" w:color="auto"/>
                  </w:divBdr>
                  <w:divsChild>
                    <w:div w:id="342560778">
                      <w:marLeft w:val="0"/>
                      <w:marRight w:val="0"/>
                      <w:marTop w:val="0"/>
                      <w:marBottom w:val="0"/>
                      <w:divBdr>
                        <w:top w:val="none" w:sz="0" w:space="0" w:color="auto"/>
                        <w:left w:val="none" w:sz="0" w:space="0" w:color="auto"/>
                        <w:bottom w:val="none" w:sz="0" w:space="0" w:color="auto"/>
                        <w:right w:val="none" w:sz="0" w:space="0" w:color="auto"/>
                      </w:divBdr>
                      <w:divsChild>
                        <w:div w:id="127627362">
                          <w:marLeft w:val="0"/>
                          <w:marRight w:val="0"/>
                          <w:marTop w:val="0"/>
                          <w:marBottom w:val="0"/>
                          <w:divBdr>
                            <w:top w:val="none" w:sz="0" w:space="0" w:color="auto"/>
                            <w:left w:val="none" w:sz="0" w:space="0" w:color="auto"/>
                            <w:bottom w:val="none" w:sz="0" w:space="0" w:color="auto"/>
                            <w:right w:val="none" w:sz="0" w:space="0" w:color="auto"/>
                          </w:divBdr>
                          <w:divsChild>
                            <w:div w:id="859053568">
                              <w:marLeft w:val="0"/>
                              <w:marRight w:val="0"/>
                              <w:marTop w:val="0"/>
                              <w:marBottom w:val="0"/>
                              <w:divBdr>
                                <w:top w:val="none" w:sz="0" w:space="0" w:color="auto"/>
                                <w:left w:val="none" w:sz="0" w:space="0" w:color="auto"/>
                                <w:bottom w:val="none" w:sz="0" w:space="0" w:color="auto"/>
                                <w:right w:val="none" w:sz="0" w:space="0" w:color="auto"/>
                              </w:divBdr>
                              <w:divsChild>
                                <w:div w:id="1459109970">
                                  <w:marLeft w:val="0"/>
                                  <w:marRight w:val="0"/>
                                  <w:marTop w:val="0"/>
                                  <w:marBottom w:val="0"/>
                                  <w:divBdr>
                                    <w:top w:val="none" w:sz="0" w:space="0" w:color="auto"/>
                                    <w:left w:val="none" w:sz="0" w:space="0" w:color="auto"/>
                                    <w:bottom w:val="none" w:sz="0" w:space="0" w:color="auto"/>
                                    <w:right w:val="none" w:sz="0" w:space="0" w:color="auto"/>
                                  </w:divBdr>
                                  <w:divsChild>
                                    <w:div w:id="689333511">
                                      <w:marLeft w:val="0"/>
                                      <w:marRight w:val="0"/>
                                      <w:marTop w:val="0"/>
                                      <w:marBottom w:val="0"/>
                                      <w:divBdr>
                                        <w:top w:val="none" w:sz="0" w:space="0" w:color="auto"/>
                                        <w:left w:val="none" w:sz="0" w:space="0" w:color="auto"/>
                                        <w:bottom w:val="none" w:sz="0" w:space="0" w:color="auto"/>
                                        <w:right w:val="none" w:sz="0" w:space="0" w:color="auto"/>
                                      </w:divBdr>
                                      <w:divsChild>
                                        <w:div w:id="21137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091876">
      <w:bodyDiv w:val="1"/>
      <w:marLeft w:val="0"/>
      <w:marRight w:val="0"/>
      <w:marTop w:val="0"/>
      <w:marBottom w:val="0"/>
      <w:divBdr>
        <w:top w:val="none" w:sz="0" w:space="0" w:color="auto"/>
        <w:left w:val="none" w:sz="0" w:space="0" w:color="auto"/>
        <w:bottom w:val="none" w:sz="0" w:space="0" w:color="auto"/>
        <w:right w:val="none" w:sz="0" w:space="0" w:color="auto"/>
      </w:divBdr>
      <w:divsChild>
        <w:div w:id="754715728">
          <w:marLeft w:val="0"/>
          <w:marRight w:val="0"/>
          <w:marTop w:val="0"/>
          <w:marBottom w:val="0"/>
          <w:divBdr>
            <w:top w:val="none" w:sz="0" w:space="0" w:color="auto"/>
            <w:left w:val="none" w:sz="0" w:space="0" w:color="auto"/>
            <w:bottom w:val="none" w:sz="0" w:space="0" w:color="auto"/>
            <w:right w:val="none" w:sz="0" w:space="0" w:color="auto"/>
          </w:divBdr>
          <w:divsChild>
            <w:div w:id="757403950">
              <w:marLeft w:val="0"/>
              <w:marRight w:val="0"/>
              <w:marTop w:val="0"/>
              <w:marBottom w:val="0"/>
              <w:divBdr>
                <w:top w:val="none" w:sz="0" w:space="0" w:color="auto"/>
                <w:left w:val="none" w:sz="0" w:space="0" w:color="auto"/>
                <w:bottom w:val="none" w:sz="0" w:space="0" w:color="auto"/>
                <w:right w:val="none" w:sz="0" w:space="0" w:color="auto"/>
              </w:divBdr>
              <w:divsChild>
                <w:div w:id="1487697182">
                  <w:marLeft w:val="0"/>
                  <w:marRight w:val="0"/>
                  <w:marTop w:val="0"/>
                  <w:marBottom w:val="0"/>
                  <w:divBdr>
                    <w:top w:val="none" w:sz="0" w:space="0" w:color="auto"/>
                    <w:left w:val="none" w:sz="0" w:space="0" w:color="auto"/>
                    <w:bottom w:val="none" w:sz="0" w:space="0" w:color="auto"/>
                    <w:right w:val="none" w:sz="0" w:space="0" w:color="auto"/>
                  </w:divBdr>
                  <w:divsChild>
                    <w:div w:id="1788739993">
                      <w:marLeft w:val="0"/>
                      <w:marRight w:val="0"/>
                      <w:marTop w:val="0"/>
                      <w:marBottom w:val="0"/>
                      <w:divBdr>
                        <w:top w:val="none" w:sz="0" w:space="0" w:color="auto"/>
                        <w:left w:val="none" w:sz="0" w:space="0" w:color="auto"/>
                        <w:bottom w:val="none" w:sz="0" w:space="0" w:color="auto"/>
                        <w:right w:val="none" w:sz="0" w:space="0" w:color="auto"/>
                      </w:divBdr>
                      <w:divsChild>
                        <w:div w:id="15987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88257">
      <w:bodyDiv w:val="1"/>
      <w:marLeft w:val="0"/>
      <w:marRight w:val="0"/>
      <w:marTop w:val="0"/>
      <w:marBottom w:val="0"/>
      <w:divBdr>
        <w:top w:val="none" w:sz="0" w:space="0" w:color="auto"/>
        <w:left w:val="none" w:sz="0" w:space="0" w:color="auto"/>
        <w:bottom w:val="none" w:sz="0" w:space="0" w:color="auto"/>
        <w:right w:val="none" w:sz="0" w:space="0" w:color="auto"/>
      </w:divBdr>
      <w:divsChild>
        <w:div w:id="1537962118">
          <w:marLeft w:val="0"/>
          <w:marRight w:val="0"/>
          <w:marTop w:val="0"/>
          <w:marBottom w:val="0"/>
          <w:divBdr>
            <w:top w:val="none" w:sz="0" w:space="0" w:color="auto"/>
            <w:left w:val="none" w:sz="0" w:space="0" w:color="auto"/>
            <w:bottom w:val="none" w:sz="0" w:space="0" w:color="auto"/>
            <w:right w:val="none" w:sz="0" w:space="0" w:color="auto"/>
          </w:divBdr>
          <w:divsChild>
            <w:div w:id="1523324084">
              <w:marLeft w:val="0"/>
              <w:marRight w:val="0"/>
              <w:marTop w:val="0"/>
              <w:marBottom w:val="0"/>
              <w:divBdr>
                <w:top w:val="none" w:sz="0" w:space="0" w:color="auto"/>
                <w:left w:val="none" w:sz="0" w:space="0" w:color="auto"/>
                <w:bottom w:val="none" w:sz="0" w:space="0" w:color="auto"/>
                <w:right w:val="none" w:sz="0" w:space="0" w:color="auto"/>
              </w:divBdr>
              <w:divsChild>
                <w:div w:id="794716383">
                  <w:marLeft w:val="0"/>
                  <w:marRight w:val="0"/>
                  <w:marTop w:val="0"/>
                  <w:marBottom w:val="0"/>
                  <w:divBdr>
                    <w:top w:val="none" w:sz="0" w:space="0" w:color="auto"/>
                    <w:left w:val="none" w:sz="0" w:space="0" w:color="auto"/>
                    <w:bottom w:val="none" w:sz="0" w:space="0" w:color="auto"/>
                    <w:right w:val="none" w:sz="0" w:space="0" w:color="auto"/>
                  </w:divBdr>
                  <w:divsChild>
                    <w:div w:id="84157647">
                      <w:marLeft w:val="0"/>
                      <w:marRight w:val="0"/>
                      <w:marTop w:val="0"/>
                      <w:marBottom w:val="0"/>
                      <w:divBdr>
                        <w:top w:val="none" w:sz="0" w:space="0" w:color="auto"/>
                        <w:left w:val="none" w:sz="0" w:space="0" w:color="auto"/>
                        <w:bottom w:val="none" w:sz="0" w:space="0" w:color="auto"/>
                        <w:right w:val="none" w:sz="0" w:space="0" w:color="auto"/>
                      </w:divBdr>
                      <w:divsChild>
                        <w:div w:id="692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eli.fr/sites/default/files/Documents/6880/document/r37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avail-et-securite.fr/visu/ts/ArticleTS/TI-TS761page26-27.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forg.fr/cfa2016/cdrom" TargetMode="External"/><Relationship Id="rId5" Type="http://schemas.openxmlformats.org/officeDocument/2006/relationships/settings" Target="settings.xml"/><Relationship Id="rId15" Type="http://schemas.openxmlformats.org/officeDocument/2006/relationships/hyperlink" Target="https://www.ameli.fr/sites/default/files/Documents/6851/document/r283.pdf" TargetMode="External"/><Relationship Id="rId10" Type="http://schemas.openxmlformats.org/officeDocument/2006/relationships/hyperlink" Target="file:///C:\Users\jennifer.shettle\AppData\Local\Temp\notes251A2C\TS765_M&#233;tro%20et%20RER.%20Des%20salari&#233;s%20expos&#233;s%20&#224;%20une%20forte%20pollution..pdf" TargetMode="External"/><Relationship Id="rId4" Type="http://schemas.microsoft.com/office/2007/relationships/stylesWithEffects" Target="stylesWithEffects.xml"/><Relationship Id="rId9" Type="http://schemas.openxmlformats.org/officeDocument/2006/relationships/hyperlink" Target="http://www.inrs.fr/media.html?refINRS=NT%2040" TargetMode="External"/><Relationship Id="rId14" Type="http://schemas.openxmlformats.org/officeDocument/2006/relationships/hyperlink" Target="https://www.ameli.fr/sites/default/files/Documents/6848/document/r265.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82D8F-EFC0-42ED-A01E-1B8B053F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2954</Words>
  <Characters>16253</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LANOUZIERE, Herve</dc:creator>
  <cp:lastModifiedBy>LANOUZIERE, Herve</cp:lastModifiedBy>
  <cp:revision>9</cp:revision>
  <dcterms:created xsi:type="dcterms:W3CDTF">2019-03-06T14:40:00Z</dcterms:created>
  <dcterms:modified xsi:type="dcterms:W3CDTF">2019-03-25T20:45:00Z</dcterms:modified>
</cp:coreProperties>
</file>