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94F" w:rsidRDefault="00BE194F" w:rsidP="00301611">
      <w:pPr>
        <w:jc w:val="both"/>
      </w:pPr>
      <w:bookmarkStart w:id="0" w:name="_MailOriginal"/>
      <w:bookmarkStart w:id="1" w:name="_GoBack"/>
    </w:p>
    <w:tbl>
      <w:tblPr>
        <w:tblW w:w="5000" w:type="pct"/>
        <w:shd w:val="clear" w:color="auto" w:fill="FFFFFF"/>
        <w:tblCellMar>
          <w:left w:w="0" w:type="dxa"/>
          <w:right w:w="0" w:type="dxa"/>
        </w:tblCellMar>
        <w:tblLook w:val="04A0" w:firstRow="1" w:lastRow="0" w:firstColumn="1" w:lastColumn="0" w:noHBand="0" w:noVBand="1"/>
      </w:tblPr>
      <w:tblGrid>
        <w:gridCol w:w="10466"/>
      </w:tblGrid>
      <w:tr w:rsidR="00BE194F" w:rsidTr="00BE194F">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10466"/>
            </w:tblGrid>
            <w:tr w:rsidR="00BE194F">
              <w:trPr>
                <w:jc w:val="center"/>
              </w:trPr>
              <w:tc>
                <w:tcPr>
                  <w:tcW w:w="0" w:type="auto"/>
                </w:tcPr>
                <w:tbl>
                  <w:tblPr>
                    <w:tblW w:w="5000" w:type="pct"/>
                    <w:shd w:val="clear" w:color="auto" w:fill="FFFFFF"/>
                    <w:tblCellMar>
                      <w:left w:w="0" w:type="dxa"/>
                      <w:right w:w="0" w:type="dxa"/>
                    </w:tblCellMar>
                    <w:tblLook w:val="04A0" w:firstRow="1" w:lastRow="0" w:firstColumn="1" w:lastColumn="0" w:noHBand="0" w:noVBand="1"/>
                  </w:tblPr>
                  <w:tblGrid>
                    <w:gridCol w:w="10466"/>
                  </w:tblGrid>
                  <w:tr w:rsidR="00BE194F">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50"/>
                          <w:gridCol w:w="9750"/>
                          <w:gridCol w:w="150"/>
                        </w:tblGrid>
                        <w:tr w:rsidR="00BE194F">
                          <w:tc>
                            <w:tcPr>
                              <w:tcW w:w="150" w:type="dxa"/>
                              <w:vAlign w:val="center"/>
                              <w:hideMark/>
                            </w:tcPr>
                            <w:p w:rsidR="00BE194F" w:rsidRDefault="00BE194F" w:rsidP="00301611">
                              <w:pPr>
                                <w:jc w:val="both"/>
                              </w:pPr>
                            </w:p>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9750"/>
                              </w:tblGrid>
                              <w:tr w:rsidR="00BE194F">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750"/>
                                    </w:tblGrid>
                                    <w:tr w:rsidR="00BE194F">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750"/>
                                          </w:tblGrid>
                                          <w:tr w:rsidR="00BE194F">
                                            <w:tc>
                                              <w:tcPr>
                                                <w:tcW w:w="0" w:type="auto"/>
                                                <w:tcMar>
                                                  <w:top w:w="300" w:type="dxa"/>
                                                  <w:left w:w="300" w:type="dxa"/>
                                                  <w:bottom w:w="75" w:type="dxa"/>
                                                  <w:right w:w="300" w:type="dxa"/>
                                                </w:tcMar>
                                                <w:vAlign w:val="center"/>
                                                <w:hideMark/>
                                              </w:tcPr>
                                              <w:p w:rsidR="00BE194F" w:rsidRDefault="00BE194F" w:rsidP="00301611">
                                                <w:pPr>
                                                  <w:jc w:val="both"/>
                                                  <w:rPr>
                                                    <w:rFonts w:eastAsia="Times New Roman"/>
                                                    <w:sz w:val="20"/>
                                                    <w:szCs w:val="20"/>
                                                  </w:rPr>
                                                </w:pPr>
                                              </w:p>
                                            </w:tc>
                                          </w:tr>
                                        </w:tbl>
                                        <w:p w:rsidR="00BE194F" w:rsidRDefault="00BE194F" w:rsidP="00301611">
                                          <w:pPr>
                                            <w:jc w:val="both"/>
                                            <w:rPr>
                                              <w:rFonts w:eastAsia="Times New Roman"/>
                                              <w:sz w:val="20"/>
                                              <w:szCs w:val="20"/>
                                            </w:rPr>
                                          </w:pPr>
                                        </w:p>
                                      </w:tc>
                                    </w:tr>
                                  </w:tbl>
                                  <w:p w:rsidR="00BE194F" w:rsidRDefault="00BE194F" w:rsidP="00301611">
                                    <w:pPr>
                                      <w:jc w:val="both"/>
                                      <w:rPr>
                                        <w:rFonts w:eastAsia="Times New Roman"/>
                                        <w:sz w:val="20"/>
                                        <w:szCs w:val="20"/>
                                      </w:rPr>
                                    </w:pPr>
                                  </w:p>
                                </w:tc>
                              </w:tr>
                            </w:tbl>
                            <w:p w:rsidR="00BE194F" w:rsidRDefault="00BE194F" w:rsidP="00301611">
                              <w:pPr>
                                <w:jc w:val="both"/>
                                <w:rPr>
                                  <w:rFonts w:eastAsia="Times New Roman"/>
                                  <w:sz w:val="20"/>
                                  <w:szCs w:val="20"/>
                                </w:rPr>
                              </w:pPr>
                            </w:p>
                          </w:tc>
                          <w:tc>
                            <w:tcPr>
                              <w:tcW w:w="150" w:type="dxa"/>
                              <w:vAlign w:val="center"/>
                              <w:hideMark/>
                            </w:tcPr>
                            <w:p w:rsidR="00BE194F" w:rsidRDefault="00BE194F" w:rsidP="00301611">
                              <w:pPr>
                                <w:jc w:val="both"/>
                                <w:rPr>
                                  <w:rFonts w:eastAsia="Times New Roman"/>
                                  <w:sz w:val="20"/>
                                  <w:szCs w:val="20"/>
                                </w:rPr>
                              </w:pPr>
                            </w:p>
                          </w:tc>
                        </w:tr>
                      </w:tbl>
                      <w:p w:rsidR="00BE194F" w:rsidRDefault="00BE194F" w:rsidP="00301611">
                        <w:pPr>
                          <w:jc w:val="both"/>
                          <w:rPr>
                            <w:rFonts w:eastAsia="Times New Roman"/>
                            <w:sz w:val="20"/>
                            <w:szCs w:val="20"/>
                          </w:rPr>
                        </w:pPr>
                      </w:p>
                    </w:tc>
                  </w:tr>
                  <w:tr w:rsidR="00BE194F" w:rsidRPr="00BE194F">
                    <w:tc>
                      <w:tcPr>
                        <w:tcW w:w="0" w:type="auto"/>
                        <w:shd w:val="clear" w:color="auto" w:fill="auto"/>
                        <w:vAlign w:val="center"/>
                      </w:tcPr>
                      <w:tbl>
                        <w:tblPr>
                          <w:tblW w:w="5000" w:type="pct"/>
                          <w:tblCellMar>
                            <w:left w:w="0" w:type="dxa"/>
                            <w:right w:w="0" w:type="dxa"/>
                          </w:tblCellMar>
                          <w:tblLook w:val="04A0" w:firstRow="1" w:lastRow="0" w:firstColumn="1" w:lastColumn="0" w:noHBand="0" w:noVBand="1"/>
                        </w:tblPr>
                        <w:tblGrid>
                          <w:gridCol w:w="10466"/>
                        </w:tblGrid>
                        <w:tr w:rsidR="00BE194F">
                          <w:trPr>
                            <w:trHeight w:val="150"/>
                          </w:trPr>
                          <w:tc>
                            <w:tcPr>
                              <w:tcW w:w="9750" w:type="dxa"/>
                              <w:shd w:val="clear" w:color="auto" w:fill="FFFFFF"/>
                              <w:tcMar>
                                <w:top w:w="0" w:type="dxa"/>
                                <w:left w:w="150" w:type="dxa"/>
                                <w:bottom w:w="0" w:type="dxa"/>
                                <w:right w:w="150" w:type="dxa"/>
                              </w:tcMar>
                              <w:vAlign w:val="center"/>
                              <w:hideMark/>
                            </w:tcPr>
                            <w:p w:rsidR="00BE194F" w:rsidRDefault="00BE194F" w:rsidP="00301611">
                              <w:pPr>
                                <w:spacing w:line="150" w:lineRule="exact"/>
                                <w:jc w:val="both"/>
                                <w:rPr>
                                  <w:rFonts w:eastAsia="Times New Roman"/>
                                  <w:sz w:val="15"/>
                                  <w:szCs w:val="15"/>
                                </w:rPr>
                              </w:pPr>
                              <w:r>
                                <w:rPr>
                                  <w:rFonts w:eastAsia="Times New Roman"/>
                                  <w:sz w:val="15"/>
                                  <w:szCs w:val="15"/>
                                </w:rPr>
                                <w:t xml:space="preserve">  </w:t>
                              </w:r>
                            </w:p>
                          </w:tc>
                        </w:tr>
                      </w:tbl>
                      <w:p w:rsidR="00BE194F" w:rsidRDefault="00BE194F" w:rsidP="00301611">
                        <w:pPr>
                          <w:jc w:val="both"/>
                          <w:rPr>
                            <w:rFonts w:eastAsia="Times New Roman"/>
                            <w:vanish/>
                          </w:rPr>
                        </w:pPr>
                      </w:p>
                      <w:tbl>
                        <w:tblPr>
                          <w:tblW w:w="0" w:type="auto"/>
                          <w:tblCellMar>
                            <w:left w:w="0" w:type="dxa"/>
                            <w:right w:w="0" w:type="dxa"/>
                          </w:tblCellMar>
                          <w:tblLook w:val="04A0" w:firstRow="1" w:lastRow="0" w:firstColumn="1" w:lastColumn="0" w:noHBand="0" w:noVBand="1"/>
                        </w:tblPr>
                        <w:tblGrid>
                          <w:gridCol w:w="150"/>
                          <w:gridCol w:w="9750"/>
                          <w:gridCol w:w="150"/>
                        </w:tblGrid>
                        <w:tr w:rsidR="00BE194F" w:rsidRPr="00BE194F">
                          <w:trPr>
                            <w:hidden/>
                          </w:trPr>
                          <w:tc>
                            <w:tcPr>
                              <w:tcW w:w="150" w:type="dxa"/>
                              <w:shd w:val="clear" w:color="auto" w:fill="FFFFFF"/>
                              <w:vAlign w:val="center"/>
                              <w:hideMark/>
                            </w:tcPr>
                            <w:p w:rsidR="00BE194F" w:rsidRDefault="00BE194F" w:rsidP="00301611">
                              <w:pPr>
                                <w:jc w:val="both"/>
                                <w:rPr>
                                  <w:rFonts w:eastAsia="Times New Roman"/>
                                  <w:vanish/>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50"/>
                              </w:tblGrid>
                              <w:tr w:rsidR="00BE194F" w:rsidRPr="00BE194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750"/>
                                    </w:tblGrid>
                                    <w:tr w:rsidR="00BE194F" w:rsidRPr="00BE194F">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750"/>
                                          </w:tblGrid>
                                          <w:tr w:rsidR="00BE194F" w:rsidRPr="00BE194F">
                                            <w:tc>
                                              <w:tcPr>
                                                <w:tcW w:w="0" w:type="auto"/>
                                                <w:vAlign w:val="center"/>
                                              </w:tcPr>
                                              <w:tbl>
                                                <w:tblPr>
                                                  <w:tblW w:w="5000" w:type="pct"/>
                                                  <w:jc w:val="center"/>
                                                  <w:tblCellMar>
                                                    <w:left w:w="0" w:type="dxa"/>
                                                    <w:right w:w="0" w:type="dxa"/>
                                                  </w:tblCellMar>
                                                  <w:tblLook w:val="04A0" w:firstRow="1" w:lastRow="0" w:firstColumn="1" w:lastColumn="0" w:noHBand="0" w:noVBand="1"/>
                                                </w:tblPr>
                                                <w:tblGrid>
                                                  <w:gridCol w:w="9750"/>
                                                </w:tblGrid>
                                                <w:tr w:rsidR="00BE194F" w:rsidRPr="00BE194F">
                                                  <w:trPr>
                                                    <w:jc w:val="center"/>
                                                  </w:trPr>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2700"/>
                                                      </w:tblGrid>
                                                      <w:tr w:rsidR="00BE194F" w:rsidRPr="00BE194F">
                                                        <w:tc>
                                                          <w:tcPr>
                                                            <w:tcW w:w="0" w:type="auto"/>
                                                            <w:vAlign w:val="center"/>
                                                            <w:hideMark/>
                                                          </w:tcPr>
                                                          <w:p w:rsidR="00BE194F" w:rsidRPr="00BE194F" w:rsidRDefault="00BE194F" w:rsidP="00301611">
                                                            <w:pPr>
                                                              <w:spacing w:line="0" w:lineRule="atLeast"/>
                                                              <w:jc w:val="both"/>
                                                              <w:rPr>
                                                                <w:rFonts w:eastAsia="Times New Roman"/>
                                                                <w:sz w:val="2"/>
                                                                <w:szCs w:val="2"/>
                                                              </w:rPr>
                                                            </w:pPr>
                                                            <w:r w:rsidRPr="00BE194F">
                                                              <w:rPr>
                                                                <w:rFonts w:eastAsia="Times New Roman"/>
                                                                <w:noProof/>
                                                                <w:sz w:val="2"/>
                                                                <w:szCs w:val="2"/>
                                                              </w:rPr>
                                                              <w:drawing>
                                                                <wp:inline distT="0" distB="0" distL="0" distR="0">
                                                                  <wp:extent cx="1714500" cy="1428750"/>
                                                                  <wp:effectExtent l="0" t="0" r="0" b="0"/>
                                                                  <wp:docPr id="1" name="Image 1" descr="http://img.sarbacane.com/5b23cd31b85b536066d9291a/templates/GOIdz4keTFWqcXgdIN_Tdg/e6593d2900e2b4a056772e1e67f74bc42bad4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arbacane.com/5b23cd31b85b536066d9291a/templates/GOIdz4keTFWqcXgdIN_Tdg/e6593d2900e2b4a056772e1e67f74bc42bad4d10.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a:noFill/>
                                                                          </a:ln>
                                                                        </pic:spPr>
                                                                      </pic:pic>
                                                                    </a:graphicData>
                                                                  </a:graphic>
                                                                </wp:inline>
                                                              </w:drawing>
                                                            </w: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vanish/>
                                                  </w:rPr>
                                                </w:pPr>
                                              </w:p>
                                              <w:tbl>
                                                <w:tblPr>
                                                  <w:tblW w:w="0" w:type="auto"/>
                                                  <w:jc w:val="center"/>
                                                  <w:tblCellMar>
                                                    <w:left w:w="0" w:type="dxa"/>
                                                    <w:right w:w="0" w:type="dxa"/>
                                                  </w:tblCellMar>
                                                  <w:tblLook w:val="04A0" w:firstRow="1" w:lastRow="0" w:firstColumn="1" w:lastColumn="0" w:noHBand="0" w:noVBand="1"/>
                                                </w:tblPr>
                                                <w:tblGrid>
                                                  <w:gridCol w:w="75"/>
                                                </w:tblGrid>
                                                <w:tr w:rsidR="00BE194F" w:rsidRPr="00BE194F">
                                                  <w:trPr>
                                                    <w:trHeight w:val="300"/>
                                                    <w:jc w:val="center"/>
                                                  </w:trPr>
                                                  <w:tc>
                                                    <w:tcPr>
                                                      <w:tcW w:w="0" w:type="auto"/>
                                                      <w:vAlign w:val="center"/>
                                                      <w:hideMark/>
                                                    </w:tcPr>
                                                    <w:p w:rsidR="00BE194F" w:rsidRPr="00BE194F" w:rsidRDefault="00BE194F" w:rsidP="00301611">
                                                      <w:pPr>
                                                        <w:spacing w:line="300" w:lineRule="exact"/>
                                                        <w:jc w:val="both"/>
                                                        <w:rPr>
                                                          <w:rFonts w:eastAsia="Times New Roman"/>
                                                          <w:sz w:val="30"/>
                                                          <w:szCs w:val="30"/>
                                                        </w:rPr>
                                                      </w:pPr>
                                                      <w:r w:rsidRPr="00BE194F">
                                                        <w:rPr>
                                                          <w:rFonts w:eastAsia="Times New Roman"/>
                                                          <w:sz w:val="30"/>
                                                          <w:szCs w:val="30"/>
                                                        </w:rPr>
                                                        <w:t xml:space="preserve">  </w:t>
                                                      </w: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c>
                            <w:tcPr>
                              <w:tcW w:w="150" w:type="dxa"/>
                              <w:shd w:val="clear" w:color="auto" w:fill="FFFFFF"/>
                              <w:vAlign w:val="center"/>
                              <w:hideMark/>
                            </w:tcPr>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rPr>
                  </w:pPr>
                </w:p>
                <w:tbl>
                  <w:tblPr>
                    <w:tblW w:w="5000" w:type="pct"/>
                    <w:tblCellMar>
                      <w:left w:w="0" w:type="dxa"/>
                      <w:right w:w="0" w:type="dxa"/>
                    </w:tblCellMar>
                    <w:tblLook w:val="04A0" w:firstRow="1" w:lastRow="0" w:firstColumn="1" w:lastColumn="0" w:noHBand="0" w:noVBand="1"/>
                  </w:tblPr>
                  <w:tblGrid>
                    <w:gridCol w:w="10466"/>
                  </w:tblGrid>
                  <w:tr w:rsidR="00BE194F" w:rsidRPr="00BE194F">
                    <w:tc>
                      <w:tcPr>
                        <w:tcW w:w="0" w:type="auto"/>
                        <w:vAlign w:val="center"/>
                        <w:hideMark/>
                      </w:tcPr>
                      <w:tbl>
                        <w:tblPr>
                          <w:tblW w:w="0" w:type="auto"/>
                          <w:tblCellMar>
                            <w:left w:w="0" w:type="dxa"/>
                            <w:right w:w="0" w:type="dxa"/>
                          </w:tblCellMar>
                          <w:tblLook w:val="04A0" w:firstRow="1" w:lastRow="0" w:firstColumn="1" w:lastColumn="0" w:noHBand="0" w:noVBand="1"/>
                        </w:tblPr>
                        <w:tblGrid>
                          <w:gridCol w:w="150"/>
                          <w:gridCol w:w="9750"/>
                          <w:gridCol w:w="150"/>
                        </w:tblGrid>
                        <w:tr w:rsidR="00BE194F" w:rsidRPr="00BE194F">
                          <w:tc>
                            <w:tcPr>
                              <w:tcW w:w="150" w:type="dxa"/>
                              <w:shd w:val="clear" w:color="auto" w:fill="FFFFFF"/>
                              <w:vAlign w:val="center"/>
                              <w:hideMark/>
                            </w:tcPr>
                            <w:p w:rsidR="00BE194F" w:rsidRPr="00BE194F" w:rsidRDefault="00BE194F" w:rsidP="00301611">
                              <w:pPr>
                                <w:jc w:val="both"/>
                                <w:rPr>
                                  <w:rFonts w:eastAsia="Times New Roman"/>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50"/>
                              </w:tblGrid>
                              <w:tr w:rsidR="00BE194F" w:rsidRPr="00BE194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750"/>
                                    </w:tblGrid>
                                    <w:tr w:rsidR="00BE194F" w:rsidRPr="00BE194F">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750"/>
                                          </w:tblGrid>
                                          <w:tr w:rsidR="00BE194F" w:rsidRPr="00BE194F">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9150"/>
                                                </w:tblGrid>
                                                <w:tr w:rsidR="00BE194F" w:rsidRPr="00BE194F">
                                                  <w:tc>
                                                    <w:tcPr>
                                                      <w:tcW w:w="0" w:type="auto"/>
                                                      <w:vAlign w:val="center"/>
                                                      <w:hideMark/>
                                                    </w:tcPr>
                                                    <w:p w:rsidR="00BE194F" w:rsidRPr="00BE194F" w:rsidRDefault="00BE194F" w:rsidP="00301611">
                                                      <w:pPr>
                                                        <w:pStyle w:val="NormalWeb"/>
                                                        <w:spacing w:before="0" w:beforeAutospacing="0" w:after="0" w:afterAutospacing="0" w:line="390" w:lineRule="exact"/>
                                                        <w:jc w:val="center"/>
                                                        <w:rPr>
                                                          <w:rFonts w:ascii="Arial" w:hAnsi="Arial" w:cs="Arial"/>
                                                          <w:color w:val="393939"/>
                                                          <w:sz w:val="26"/>
                                                          <w:szCs w:val="26"/>
                                                        </w:rPr>
                                                      </w:pPr>
                                                      <w:r w:rsidRPr="00BE194F">
                                                        <w:rPr>
                                                          <w:rStyle w:val="lev"/>
                                                          <w:rFonts w:ascii="Arial" w:hAnsi="Arial" w:cs="Arial"/>
                                                          <w:color w:val="000000"/>
                                                        </w:rPr>
                                                        <w:t>COMMUNIQUE DE PRESSE</w:t>
                                                      </w:r>
                                                    </w:p>
                                                  </w:tc>
                                                </w:tr>
                                              </w:tbl>
                                              <w:tbl>
                                                <w:tblPr>
                                                  <w:tblW w:w="0" w:type="auto"/>
                                                  <w:jc w:val="center"/>
                                                  <w:tblCellMar>
                                                    <w:left w:w="0" w:type="dxa"/>
                                                    <w:right w:w="0" w:type="dxa"/>
                                                  </w:tblCellMar>
                                                  <w:tblLook w:val="04A0" w:firstRow="1" w:lastRow="0" w:firstColumn="1" w:lastColumn="0" w:noHBand="0" w:noVBand="1"/>
                                                </w:tblPr>
                                                <w:tblGrid>
                                                  <w:gridCol w:w="75"/>
                                                </w:tblGrid>
                                                <w:tr w:rsidR="00BE194F" w:rsidRPr="00BE194F">
                                                  <w:trPr>
                                                    <w:trHeight w:val="300"/>
                                                    <w:jc w:val="center"/>
                                                  </w:trPr>
                                                  <w:tc>
                                                    <w:tcPr>
                                                      <w:tcW w:w="0" w:type="auto"/>
                                                      <w:vAlign w:val="center"/>
                                                      <w:hideMark/>
                                                    </w:tcPr>
                                                    <w:p w:rsidR="00BE194F" w:rsidRPr="00BE194F" w:rsidRDefault="00BE194F" w:rsidP="00301611">
                                                      <w:pPr>
                                                        <w:spacing w:line="300" w:lineRule="exact"/>
                                                        <w:jc w:val="both"/>
                                                        <w:rPr>
                                                          <w:rFonts w:eastAsia="Times New Roman"/>
                                                          <w:sz w:val="30"/>
                                                          <w:szCs w:val="30"/>
                                                        </w:rPr>
                                                      </w:pPr>
                                                      <w:r w:rsidRPr="00BE194F">
                                                        <w:rPr>
                                                          <w:rFonts w:eastAsia="Times New Roman"/>
                                                          <w:sz w:val="30"/>
                                                          <w:szCs w:val="30"/>
                                                        </w:rPr>
                                                        <w:t xml:space="preserve">  </w:t>
                                                      </w: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c>
                            <w:tcPr>
                              <w:tcW w:w="150" w:type="dxa"/>
                              <w:shd w:val="clear" w:color="auto" w:fill="FFFFFF"/>
                              <w:vAlign w:val="center"/>
                              <w:hideMark/>
                            </w:tcPr>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r>
                  <w:tr w:rsidR="00BE194F" w:rsidRPr="00BE194F">
                    <w:tc>
                      <w:tcPr>
                        <w:tcW w:w="0" w:type="auto"/>
                        <w:vAlign w:val="center"/>
                        <w:hideMark/>
                      </w:tcPr>
                      <w:tbl>
                        <w:tblPr>
                          <w:tblW w:w="0" w:type="auto"/>
                          <w:tblCellMar>
                            <w:left w:w="0" w:type="dxa"/>
                            <w:right w:w="0" w:type="dxa"/>
                          </w:tblCellMar>
                          <w:tblLook w:val="04A0" w:firstRow="1" w:lastRow="0" w:firstColumn="1" w:lastColumn="0" w:noHBand="0" w:noVBand="1"/>
                        </w:tblPr>
                        <w:tblGrid>
                          <w:gridCol w:w="150"/>
                          <w:gridCol w:w="9750"/>
                          <w:gridCol w:w="150"/>
                        </w:tblGrid>
                        <w:tr w:rsidR="00BE194F" w:rsidRPr="00BE194F">
                          <w:tc>
                            <w:tcPr>
                              <w:tcW w:w="150" w:type="dxa"/>
                              <w:shd w:val="clear" w:color="auto" w:fill="FFFFFF"/>
                              <w:vAlign w:val="center"/>
                              <w:hideMark/>
                            </w:tcPr>
                            <w:p w:rsidR="00BE194F" w:rsidRPr="00BE194F" w:rsidRDefault="00BE194F" w:rsidP="00301611">
                              <w:pPr>
                                <w:jc w:val="both"/>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50"/>
                              </w:tblGrid>
                              <w:tr w:rsidR="00BE194F" w:rsidRPr="00BE194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750"/>
                                    </w:tblGrid>
                                    <w:tr w:rsidR="00BE194F" w:rsidRPr="00BE194F">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750"/>
                                          </w:tblGrid>
                                          <w:tr w:rsidR="00BE194F" w:rsidRPr="00BE194F">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9150"/>
                                                </w:tblGrid>
                                                <w:tr w:rsidR="00BE194F" w:rsidRPr="00BE194F">
                                                  <w:tc>
                                                    <w:tcPr>
                                                      <w:tcW w:w="0" w:type="auto"/>
                                                      <w:vAlign w:val="center"/>
                                                      <w:hideMark/>
                                                    </w:tcPr>
                                                    <w:p w:rsidR="00BE194F" w:rsidRPr="00BE194F" w:rsidRDefault="00BE194F" w:rsidP="00301611">
                                                      <w:pPr>
                                                        <w:pStyle w:val="NormalWeb"/>
                                                        <w:spacing w:before="0" w:beforeAutospacing="0" w:after="0" w:afterAutospacing="0" w:line="390" w:lineRule="exact"/>
                                                        <w:jc w:val="right"/>
                                                        <w:rPr>
                                                          <w:rFonts w:ascii="Arial" w:hAnsi="Arial" w:cs="Arial"/>
                                                          <w:i/>
                                                          <w:color w:val="393939"/>
                                                          <w:sz w:val="26"/>
                                                          <w:szCs w:val="26"/>
                                                        </w:rPr>
                                                      </w:pPr>
                                                      <w:r w:rsidRPr="00BE194F">
                                                        <w:rPr>
                                                          <w:rFonts w:ascii="Arial" w:hAnsi="Arial" w:cs="Arial"/>
                                                          <w:i/>
                                                          <w:color w:val="000000"/>
                                                          <w:sz w:val="18"/>
                                                          <w:szCs w:val="18"/>
                                                        </w:rPr>
                                                        <w:t xml:space="preserve">Paris, le </w:t>
                                                      </w:r>
                                                      <w:r w:rsidRPr="00BE194F">
                                                        <w:rPr>
                                                          <w:rFonts w:ascii="Arial" w:hAnsi="Arial" w:cs="Arial"/>
                                                          <w:i/>
                                                          <w:color w:val="000000"/>
                                                          <w:sz w:val="18"/>
                                                          <w:szCs w:val="18"/>
                                                        </w:rPr>
                                                        <w:t>9 mars 2021</w:t>
                                                      </w: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c>
                            <w:tcPr>
                              <w:tcW w:w="150" w:type="dxa"/>
                              <w:shd w:val="clear" w:color="auto" w:fill="FFFFFF"/>
                              <w:vAlign w:val="center"/>
                              <w:hideMark/>
                            </w:tcPr>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rPr>
                  </w:pPr>
                </w:p>
                <w:tbl>
                  <w:tblPr>
                    <w:tblW w:w="5000" w:type="pct"/>
                    <w:tblCellMar>
                      <w:left w:w="0" w:type="dxa"/>
                      <w:right w:w="0" w:type="dxa"/>
                    </w:tblCellMar>
                    <w:tblLook w:val="04A0" w:firstRow="1" w:lastRow="0" w:firstColumn="1" w:lastColumn="0" w:noHBand="0" w:noVBand="1"/>
                  </w:tblPr>
                  <w:tblGrid>
                    <w:gridCol w:w="10466"/>
                  </w:tblGrid>
                  <w:tr w:rsidR="00BE194F" w:rsidRPr="00BE194F">
                    <w:tc>
                      <w:tcPr>
                        <w:tcW w:w="0" w:type="auto"/>
                        <w:vAlign w:val="center"/>
                        <w:hideMark/>
                      </w:tcPr>
                      <w:tbl>
                        <w:tblPr>
                          <w:tblW w:w="0" w:type="auto"/>
                          <w:tblCellMar>
                            <w:left w:w="0" w:type="dxa"/>
                            <w:right w:w="0" w:type="dxa"/>
                          </w:tblCellMar>
                          <w:tblLook w:val="04A0" w:firstRow="1" w:lastRow="0" w:firstColumn="1" w:lastColumn="0" w:noHBand="0" w:noVBand="1"/>
                        </w:tblPr>
                        <w:tblGrid>
                          <w:gridCol w:w="6"/>
                          <w:gridCol w:w="10454"/>
                          <w:gridCol w:w="6"/>
                        </w:tblGrid>
                        <w:tr w:rsidR="00BE194F" w:rsidRPr="00BE194F">
                          <w:tc>
                            <w:tcPr>
                              <w:tcW w:w="150" w:type="dxa"/>
                              <w:shd w:val="clear" w:color="auto" w:fill="FFFFFF"/>
                              <w:vAlign w:val="center"/>
                              <w:hideMark/>
                            </w:tcPr>
                            <w:p w:rsidR="00BE194F" w:rsidRPr="00BE194F" w:rsidRDefault="00BE194F" w:rsidP="00301611">
                              <w:pPr>
                                <w:jc w:val="both"/>
                                <w:rPr>
                                  <w:rFonts w:eastAsia="Times New Roman"/>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454"/>
                              </w:tblGrid>
                              <w:tr w:rsidR="00BE194F" w:rsidRPr="00BE194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782"/>
                                      <w:gridCol w:w="672"/>
                                    </w:tblGrid>
                                    <w:tr w:rsidR="00BE194F" w:rsidRPr="00BE194F">
                                      <w:trPr>
                                        <w:jc w:val="center"/>
                                      </w:trPr>
                                      <w:tc>
                                        <w:tcPr>
                                          <w:tcW w:w="3050" w:type="pct"/>
                                          <w:hideMark/>
                                        </w:tcPr>
                                        <w:tbl>
                                          <w:tblPr>
                                            <w:tblW w:w="10175" w:type="dxa"/>
                                            <w:tblCellMar>
                                              <w:left w:w="0" w:type="dxa"/>
                                              <w:right w:w="0" w:type="dxa"/>
                                            </w:tblCellMar>
                                            <w:tblLook w:val="04A0" w:firstRow="1" w:lastRow="0" w:firstColumn="1" w:lastColumn="0" w:noHBand="0" w:noVBand="1"/>
                                          </w:tblPr>
                                          <w:tblGrid>
                                            <w:gridCol w:w="10175"/>
                                          </w:tblGrid>
                                          <w:tr w:rsidR="00BE194F" w:rsidRPr="00BE194F" w:rsidTr="00BE194F">
                                            <w:tc>
                                              <w:tcPr>
                                                <w:tcW w:w="5000" w:type="pct"/>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9575"/>
                                                </w:tblGrid>
                                                <w:tr w:rsidR="00BE194F" w:rsidRPr="00BE194F">
                                                  <w:tc>
                                                    <w:tcPr>
                                                      <w:tcW w:w="0" w:type="auto"/>
                                                      <w:vAlign w:val="center"/>
                                                      <w:hideMark/>
                                                    </w:tcPr>
                                                    <w:p w:rsidR="00BE194F" w:rsidRPr="00BE194F" w:rsidRDefault="00BE194F" w:rsidP="00301611">
                                                      <w:pPr>
                                                        <w:pStyle w:val="NormalWeb"/>
                                                        <w:spacing w:before="0" w:beforeAutospacing="0" w:after="0" w:afterAutospacing="0" w:line="330" w:lineRule="exact"/>
                                                        <w:jc w:val="both"/>
                                                        <w:rPr>
                                                          <w:rFonts w:ascii="Arial" w:hAnsi="Arial" w:cs="Arial"/>
                                                          <w:color w:val="393939"/>
                                                          <w:sz w:val="26"/>
                                                          <w:szCs w:val="26"/>
                                                        </w:rPr>
                                                      </w:pPr>
                                                      <w:r w:rsidRPr="00BE194F">
                                                        <w:rPr>
                                                          <w:rStyle w:val="lev"/>
                                                          <w:rFonts w:ascii="Arial" w:hAnsi="Arial" w:cs="Arial"/>
                                                          <w:color w:val="393939"/>
                                                        </w:rPr>
                                                        <w:t>La ministre du Travail, de l’Emploi et de l’Insertion a réuni les partenaires sociaux pour discuter de la sortie de crise en prévision de la Conférence du dialogue social.</w:t>
                                                      </w: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c>
                                        <w:tcPr>
                                          <w:tcW w:w="1900" w:type="pct"/>
                                          <w:hideMark/>
                                        </w:tcPr>
                                        <w:tbl>
                                          <w:tblPr>
                                            <w:tblW w:w="5000" w:type="pct"/>
                                            <w:tblCellMar>
                                              <w:left w:w="0" w:type="dxa"/>
                                              <w:right w:w="0" w:type="dxa"/>
                                            </w:tblCellMar>
                                            <w:tblLook w:val="04A0" w:firstRow="1" w:lastRow="0" w:firstColumn="1" w:lastColumn="0" w:noHBand="0" w:noVBand="1"/>
                                          </w:tblPr>
                                          <w:tblGrid>
                                            <w:gridCol w:w="672"/>
                                          </w:tblGrid>
                                          <w:tr w:rsidR="00BE194F" w:rsidRPr="00BE194F">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72"/>
                                                </w:tblGrid>
                                                <w:tr w:rsidR="00BE194F" w:rsidRPr="00BE194F">
                                                  <w:trPr>
                                                    <w:trHeight w:val="300"/>
                                                    <w:jc w:val="center"/>
                                                  </w:trPr>
                                                  <w:tc>
                                                    <w:tcPr>
                                                      <w:tcW w:w="0" w:type="auto"/>
                                                      <w:vAlign w:val="center"/>
                                                      <w:hideMark/>
                                                    </w:tcPr>
                                                    <w:p w:rsidR="00BE194F" w:rsidRPr="00BE194F" w:rsidRDefault="00BE194F" w:rsidP="00301611">
                                                      <w:pPr>
                                                        <w:spacing w:line="300" w:lineRule="exact"/>
                                                        <w:jc w:val="both"/>
                                                        <w:rPr>
                                                          <w:rFonts w:eastAsia="Times New Roman"/>
                                                          <w:sz w:val="30"/>
                                                          <w:szCs w:val="30"/>
                                                        </w:rPr>
                                                      </w:pPr>
                                                      <w:r w:rsidRPr="00BE194F">
                                                        <w:rPr>
                                                          <w:rFonts w:eastAsia="Times New Roman"/>
                                                          <w:sz w:val="30"/>
                                                          <w:szCs w:val="30"/>
                                                        </w:rPr>
                                                        <w:t xml:space="preserve">  </w:t>
                                                      </w: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c>
                            <w:tcPr>
                              <w:tcW w:w="150" w:type="dxa"/>
                              <w:shd w:val="clear" w:color="auto" w:fill="FFFFFF"/>
                              <w:vAlign w:val="center"/>
                              <w:hideMark/>
                            </w:tcPr>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r>
                  <w:tr w:rsidR="00BE194F" w:rsidRPr="00BE194F">
                    <w:tc>
                      <w:tcPr>
                        <w:tcW w:w="0" w:type="auto"/>
                        <w:vAlign w:val="center"/>
                        <w:hideMark/>
                      </w:tcPr>
                      <w:tbl>
                        <w:tblPr>
                          <w:tblW w:w="0" w:type="auto"/>
                          <w:tblCellMar>
                            <w:left w:w="0" w:type="dxa"/>
                            <w:right w:w="0" w:type="dxa"/>
                          </w:tblCellMar>
                          <w:tblLook w:val="04A0" w:firstRow="1" w:lastRow="0" w:firstColumn="1" w:lastColumn="0" w:noHBand="0" w:noVBand="1"/>
                        </w:tblPr>
                        <w:tblGrid>
                          <w:gridCol w:w="150"/>
                          <w:gridCol w:w="9956"/>
                          <w:gridCol w:w="150"/>
                        </w:tblGrid>
                        <w:tr w:rsidR="00BE194F" w:rsidRPr="00BE194F">
                          <w:tc>
                            <w:tcPr>
                              <w:tcW w:w="150" w:type="dxa"/>
                              <w:shd w:val="clear" w:color="auto" w:fill="FFFFFF"/>
                              <w:vAlign w:val="center"/>
                              <w:hideMark/>
                            </w:tcPr>
                            <w:p w:rsidR="00BE194F" w:rsidRPr="00BE194F" w:rsidRDefault="00BE194F" w:rsidP="00301611">
                              <w:pPr>
                                <w:jc w:val="both"/>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956"/>
                              </w:tblGrid>
                              <w:tr w:rsidR="00BE194F" w:rsidRPr="00BE194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956"/>
                                    </w:tblGrid>
                                    <w:tr w:rsidR="00BE194F" w:rsidRPr="00BE194F">
                                      <w:trPr>
                                        <w:jc w:val="center"/>
                                      </w:trPr>
                                      <w:tc>
                                        <w:tcPr>
                                          <w:tcW w:w="5000" w:type="pct"/>
                                          <w:hideMark/>
                                        </w:tcPr>
                                        <w:tbl>
                                          <w:tblPr>
                                            <w:tblW w:w="9846" w:type="dxa"/>
                                            <w:tblCellMar>
                                              <w:left w:w="0" w:type="dxa"/>
                                              <w:right w:w="0" w:type="dxa"/>
                                            </w:tblCellMar>
                                            <w:tblLook w:val="04A0" w:firstRow="1" w:lastRow="0" w:firstColumn="1" w:lastColumn="0" w:noHBand="0" w:noVBand="1"/>
                                          </w:tblPr>
                                          <w:tblGrid>
                                            <w:gridCol w:w="9956"/>
                                          </w:tblGrid>
                                          <w:tr w:rsidR="00BE194F" w:rsidRPr="00BE194F" w:rsidTr="00BE194F">
                                            <w:tc>
                                              <w:tcPr>
                                                <w:tcW w:w="5000" w:type="pct"/>
                                                <w:tcMar>
                                                  <w:top w:w="300" w:type="dxa"/>
                                                  <w:left w:w="300" w:type="dxa"/>
                                                  <w:bottom w:w="300" w:type="dxa"/>
                                                  <w:right w:w="300" w:type="dxa"/>
                                                </w:tcMar>
                                                <w:vAlign w:val="center"/>
                                                <w:hideMark/>
                                              </w:tcPr>
                                              <w:tbl>
                                                <w:tblPr>
                                                  <w:tblpPr w:vertAnchor="text"/>
                                                  <w:tblW w:w="9356" w:type="dxa"/>
                                                  <w:tblCellMar>
                                                    <w:left w:w="0" w:type="dxa"/>
                                                    <w:right w:w="0" w:type="dxa"/>
                                                  </w:tblCellMar>
                                                  <w:tblLook w:val="04A0" w:firstRow="1" w:lastRow="0" w:firstColumn="1" w:lastColumn="0" w:noHBand="0" w:noVBand="1"/>
                                                </w:tblPr>
                                                <w:tblGrid>
                                                  <w:gridCol w:w="9356"/>
                                                </w:tblGrid>
                                                <w:tr w:rsidR="00BE194F" w:rsidRPr="00BE194F" w:rsidTr="00BE194F">
                                                  <w:tc>
                                                    <w:tcPr>
                                                      <w:tcW w:w="5000" w:type="pct"/>
                                                      <w:vAlign w:val="center"/>
                                                      <w:hideMark/>
                                                    </w:tcPr>
                                                    <w:p w:rsidR="00BE194F" w:rsidRPr="00BE194F" w:rsidRDefault="00BE194F" w:rsidP="00301611">
                                                      <w:pPr>
                                                        <w:jc w:val="both"/>
                                                        <w:rPr>
                                                          <w:rFonts w:ascii="Arial" w:hAnsi="Arial" w:cs="Arial"/>
                                                          <w:b/>
                                                          <w:bCs/>
                                                          <w:sz w:val="21"/>
                                                          <w:szCs w:val="21"/>
                                                        </w:rPr>
                                                      </w:pPr>
                                                      <w:r w:rsidRPr="00BE194F">
                                                        <w:rPr>
                                                          <w:rFonts w:ascii="Arial" w:hAnsi="Arial" w:cs="Arial"/>
                                                          <w:b/>
                                                          <w:bCs/>
                                                          <w:sz w:val="21"/>
                                                          <w:szCs w:val="21"/>
                                                        </w:rPr>
                                                        <w:t>En prévision de la Conférence du dialogue social qui se tiendra autour du Premier ministre lundi 15 mars, Elisabeth Borne, ministre du Travail, de l’Emploi et de l’Insertion a réuni les partenaires sociaux en visioconférence ce jour lors d’un groupe de travail paritaire pour échanger sur l’évolution des aides et sur la méthode de concertation sur la sortie de crise.</w:t>
                                                      </w:r>
                                                    </w:p>
                                                    <w:p w:rsidR="00BE194F" w:rsidRPr="00BE194F" w:rsidRDefault="00BE194F" w:rsidP="00301611">
                                                      <w:pPr>
                                                        <w:jc w:val="both"/>
                                                        <w:rPr>
                                                          <w:rFonts w:ascii="Arial" w:hAnsi="Arial" w:cs="Arial"/>
                                                          <w:b/>
                                                          <w:bCs/>
                                                          <w:sz w:val="21"/>
                                                          <w:szCs w:val="21"/>
                                                        </w:rPr>
                                                      </w:pPr>
                                                    </w:p>
                                                    <w:p w:rsidR="00BE194F" w:rsidRPr="00BE194F" w:rsidRDefault="00BE194F" w:rsidP="00301611">
                                                      <w:pPr>
                                                        <w:jc w:val="both"/>
                                                        <w:rPr>
                                                          <w:rFonts w:ascii="Arial" w:hAnsi="Arial" w:cs="Arial"/>
                                                          <w:b/>
                                                          <w:bCs/>
                                                          <w:sz w:val="21"/>
                                                          <w:szCs w:val="21"/>
                                                        </w:rPr>
                                                      </w:pPr>
                                                      <w:r w:rsidRPr="00BE194F">
                                                        <w:rPr>
                                                          <w:rFonts w:ascii="Arial" w:hAnsi="Arial" w:cs="Arial"/>
                                                          <w:b/>
                                                          <w:bCs/>
                                                          <w:sz w:val="21"/>
                                                          <w:szCs w:val="21"/>
                                                        </w:rPr>
                                                        <w:t>Plusieurs scénarios d’évolution des aides à l’embauche des jeunes</w:t>
                                                      </w:r>
                                                    </w:p>
                                                    <w:p w:rsidR="00BE194F" w:rsidRPr="00BE194F" w:rsidRDefault="00BE194F" w:rsidP="00301611">
                                                      <w:pPr>
                                                        <w:jc w:val="both"/>
                                                        <w:rPr>
                                                          <w:rFonts w:ascii="Arial" w:hAnsi="Arial" w:cs="Arial"/>
                                                          <w:b/>
                                                          <w:bCs/>
                                                          <w:sz w:val="21"/>
                                                          <w:szCs w:val="21"/>
                                                        </w:rPr>
                                                      </w:pPr>
                                                    </w:p>
                                                    <w:p w:rsidR="00BE194F" w:rsidRPr="00BE194F" w:rsidRDefault="00BE194F" w:rsidP="00301611">
                                                      <w:pPr>
                                                        <w:jc w:val="both"/>
                                                        <w:rPr>
                                                          <w:rFonts w:ascii="Arial" w:hAnsi="Arial" w:cs="Arial"/>
                                                          <w:sz w:val="21"/>
                                                          <w:szCs w:val="21"/>
                                                        </w:rPr>
                                                      </w:pPr>
                                                      <w:r w:rsidRPr="00BE194F">
                                                        <w:rPr>
                                                          <w:rFonts w:ascii="Arial" w:hAnsi="Arial" w:cs="Arial"/>
                                                          <w:sz w:val="21"/>
                                                          <w:szCs w:val="21"/>
                                                        </w:rPr>
                                                        <w:t xml:space="preserve">Grâce au dispositif d’aides à l’embauche du plan « 1 jeune, 1 solution », près d’1,3 million de jeunes de moins de 26 ans ont été recrutés entre août et janvier en CDI ou CDD de plus de 3 mois malgré la crise, soit presque autant qu’en 2018 et 2019 à la même période. Après avoir partagé avec les partenaires sociaux quelques éléments de bilan sur le recours aux primes par les employeurs (à date près de 340 000 demandes d’aide à l’embauche et 495 000 demandes de prime à l’alternance), la </w:t>
                                                      </w:r>
                                                      <w:r w:rsidRPr="00BE194F">
                                                        <w:rPr>
                                                          <w:rFonts w:ascii="Arial" w:hAnsi="Arial" w:cs="Arial"/>
                                                          <w:sz w:val="21"/>
                                                          <w:szCs w:val="21"/>
                                                        </w:rPr>
                                                        <w:t>m</w:t>
                                                      </w:r>
                                                      <w:r w:rsidRPr="00BE194F">
                                                        <w:rPr>
                                                          <w:rFonts w:ascii="Arial" w:hAnsi="Arial" w:cs="Arial"/>
                                                          <w:sz w:val="21"/>
                                                          <w:szCs w:val="21"/>
                                                        </w:rPr>
                                                        <w:t xml:space="preserve">inistre a présenté pour discussion différents scénarios d’évolution des aides (arrêt, dégressivité ou prolongation en l’état) qui seront tranchés lundi lors de la Conférence de dialogue social autour du Premier ministre. </w:t>
                                                      </w:r>
                                                    </w:p>
                                                    <w:p w:rsidR="00BE194F" w:rsidRPr="00BE194F" w:rsidRDefault="00BE194F" w:rsidP="00301611">
                                                      <w:pPr>
                                                        <w:jc w:val="both"/>
                                                        <w:rPr>
                                                          <w:rFonts w:ascii="Arial" w:hAnsi="Arial" w:cs="Arial"/>
                                                          <w:sz w:val="21"/>
                                                          <w:szCs w:val="21"/>
                                                        </w:rPr>
                                                      </w:pPr>
                                                    </w:p>
                                                    <w:p w:rsidR="00BE194F" w:rsidRPr="00BE194F" w:rsidRDefault="00BE194F" w:rsidP="00301611">
                                                      <w:pPr>
                                                        <w:jc w:val="both"/>
                                                        <w:rPr>
                                                          <w:rFonts w:ascii="Arial" w:hAnsi="Arial" w:cs="Arial"/>
                                                          <w:b/>
                                                          <w:bCs/>
                                                          <w:sz w:val="21"/>
                                                          <w:szCs w:val="21"/>
                                                        </w:rPr>
                                                      </w:pPr>
                                                      <w:r w:rsidRPr="00BE194F">
                                                        <w:rPr>
                                                          <w:rFonts w:ascii="Arial" w:hAnsi="Arial" w:cs="Arial"/>
                                                          <w:b/>
                                                          <w:bCs/>
                                                          <w:sz w:val="21"/>
                                                          <w:szCs w:val="21"/>
                                                        </w:rPr>
                                                        <w:t>Un prolongement des taux en vigueur de l’activité partielle jusqu’à fin avril</w:t>
                                                      </w:r>
                                                    </w:p>
                                                    <w:p w:rsidR="00BE194F" w:rsidRPr="00BE194F" w:rsidRDefault="00BE194F" w:rsidP="00301611">
                                                      <w:pPr>
                                                        <w:jc w:val="both"/>
                                                        <w:rPr>
                                                          <w:rFonts w:ascii="Arial" w:hAnsi="Arial" w:cs="Arial"/>
                                                          <w:b/>
                                                          <w:bCs/>
                                                          <w:sz w:val="21"/>
                                                          <w:szCs w:val="21"/>
                                                        </w:rPr>
                                                      </w:pPr>
                                                    </w:p>
                                                    <w:p w:rsidR="00BE194F" w:rsidRPr="00BE194F" w:rsidRDefault="00BE194F" w:rsidP="00301611">
                                                      <w:pPr>
                                                        <w:jc w:val="both"/>
                                                        <w:rPr>
                                                          <w:rFonts w:ascii="Arial" w:hAnsi="Arial" w:cs="Arial"/>
                                                          <w:sz w:val="21"/>
                                                          <w:szCs w:val="21"/>
                                                        </w:rPr>
                                                      </w:pPr>
                                                      <w:r w:rsidRPr="00BE194F">
                                                        <w:rPr>
                                                          <w:rFonts w:ascii="Arial" w:hAnsi="Arial" w:cs="Arial"/>
                                                          <w:sz w:val="21"/>
                                                          <w:szCs w:val="21"/>
                                                        </w:rPr>
                                                        <w:t>Elisabeth Borne a annoncé la prolongation des règles actuelles de prise en charge au titre de l’activité partielle jusqu’à fin avril :</w:t>
                                                      </w:r>
                                                    </w:p>
                                                    <w:p w:rsidR="00BE194F" w:rsidRPr="00BE194F" w:rsidRDefault="00BE194F" w:rsidP="00301611">
                                                      <w:pPr>
                                                        <w:pStyle w:val="Paragraphedeliste"/>
                                                        <w:numPr>
                                                          <w:ilvl w:val="0"/>
                                                          <w:numId w:val="1"/>
                                                        </w:numPr>
                                                        <w:jc w:val="both"/>
                                                        <w:rPr>
                                                          <w:rFonts w:ascii="Arial" w:hAnsi="Arial" w:cs="Arial"/>
                                                          <w:sz w:val="21"/>
                                                          <w:szCs w:val="21"/>
                                                        </w:rPr>
                                                      </w:pPr>
                                                      <w:r w:rsidRPr="00BE194F">
                                                        <w:rPr>
                                                          <w:rFonts w:ascii="Arial" w:hAnsi="Arial" w:cs="Arial"/>
                                                          <w:sz w:val="21"/>
                                                          <w:szCs w:val="21"/>
                                                        </w:rPr>
                                                        <w:t>Reste à charge nul pour les entreprises des secteurs protégés</w:t>
                                                      </w:r>
                                                      <w:r w:rsidRPr="00BE194F">
                                                        <w:rPr>
                                                          <w:rFonts w:ascii="Arial" w:hAnsi="Arial" w:cs="Arial"/>
                                                          <w:sz w:val="21"/>
                                                          <w:szCs w:val="21"/>
                                                        </w:rPr>
                                                        <w:t> ;</w:t>
                                                      </w:r>
                                                    </w:p>
                                                    <w:p w:rsidR="00BE194F" w:rsidRPr="00BE194F" w:rsidRDefault="00BE194F" w:rsidP="00301611">
                                                      <w:pPr>
                                                        <w:pStyle w:val="Paragraphedeliste"/>
                                                        <w:numPr>
                                                          <w:ilvl w:val="0"/>
                                                          <w:numId w:val="1"/>
                                                        </w:numPr>
                                                        <w:jc w:val="both"/>
                                                        <w:rPr>
                                                          <w:rFonts w:ascii="Arial" w:hAnsi="Arial" w:cs="Arial"/>
                                                          <w:sz w:val="21"/>
                                                          <w:szCs w:val="21"/>
                                                        </w:rPr>
                                                      </w:pPr>
                                                      <w:r w:rsidRPr="00BE194F">
                                                        <w:rPr>
                                                          <w:rFonts w:ascii="Arial" w:hAnsi="Arial" w:cs="Arial"/>
                                                          <w:sz w:val="21"/>
                                                          <w:szCs w:val="21"/>
                                                        </w:rPr>
                                                        <w:t>Reste à charge de 15 % pour les autres secteurs</w:t>
                                                      </w:r>
                                                      <w:r w:rsidRPr="00BE194F">
                                                        <w:rPr>
                                                          <w:rFonts w:ascii="Arial" w:hAnsi="Arial" w:cs="Arial"/>
                                                          <w:sz w:val="21"/>
                                                          <w:szCs w:val="21"/>
                                                        </w:rPr>
                                                        <w:t> ;</w:t>
                                                      </w:r>
                                                    </w:p>
                                                    <w:p w:rsidR="00BE194F" w:rsidRPr="00BE194F" w:rsidRDefault="00BE194F" w:rsidP="00301611">
                                                      <w:pPr>
                                                        <w:pStyle w:val="Paragraphedeliste"/>
                                                        <w:numPr>
                                                          <w:ilvl w:val="0"/>
                                                          <w:numId w:val="1"/>
                                                        </w:numPr>
                                                        <w:jc w:val="both"/>
                                                        <w:rPr>
                                                          <w:rFonts w:ascii="Arial" w:hAnsi="Arial" w:cs="Arial"/>
                                                          <w:sz w:val="21"/>
                                                          <w:szCs w:val="21"/>
                                                        </w:rPr>
                                                      </w:pPr>
                                                      <w:r w:rsidRPr="00BE194F">
                                                        <w:rPr>
                                                          <w:rFonts w:ascii="Arial" w:hAnsi="Arial" w:cs="Arial"/>
                                                          <w:sz w:val="21"/>
                                                          <w:szCs w:val="21"/>
                                                        </w:rPr>
                                                        <w:t>Maintien de l’indemnité à 84 % du salaire net pour les salariés</w:t>
                                                      </w:r>
                                                      <w:r w:rsidRPr="00BE194F">
                                                        <w:rPr>
                                                          <w:rFonts w:ascii="Arial" w:hAnsi="Arial" w:cs="Arial"/>
                                                          <w:sz w:val="21"/>
                                                          <w:szCs w:val="21"/>
                                                        </w:rPr>
                                                        <w:t>.</w:t>
                                                      </w:r>
                                                    </w:p>
                                                    <w:p w:rsidR="00BE194F" w:rsidRDefault="00BE194F" w:rsidP="00301611">
                                                      <w:pPr>
                                                        <w:jc w:val="both"/>
                                                        <w:rPr>
                                                          <w:rFonts w:ascii="Arial" w:hAnsi="Arial" w:cs="Arial"/>
                                                          <w:sz w:val="21"/>
                                                          <w:szCs w:val="21"/>
                                                        </w:rPr>
                                                      </w:pPr>
                                                      <w:r w:rsidRPr="00BE194F">
                                                        <w:rPr>
                                                          <w:rFonts w:ascii="Arial" w:hAnsi="Arial" w:cs="Arial"/>
                                                          <w:sz w:val="21"/>
                                                          <w:szCs w:val="21"/>
                                                        </w:rPr>
                                                        <w:t xml:space="preserve">Par ailleurs, la </w:t>
                                                      </w:r>
                                                      <w:r w:rsidRPr="00BE194F">
                                                        <w:rPr>
                                                          <w:rFonts w:ascii="Arial" w:hAnsi="Arial" w:cs="Arial"/>
                                                          <w:sz w:val="21"/>
                                                          <w:szCs w:val="21"/>
                                                        </w:rPr>
                                                        <w:t>m</w:t>
                                                      </w:r>
                                                      <w:r w:rsidRPr="00BE194F">
                                                        <w:rPr>
                                                          <w:rFonts w:ascii="Arial" w:hAnsi="Arial" w:cs="Arial"/>
                                                          <w:sz w:val="21"/>
                                                          <w:szCs w:val="21"/>
                                                        </w:rPr>
                                                        <w:t xml:space="preserve">inistre a annoncé que des concertations sectorielles seraient menées dès la semaine prochaine pour préparer la levée progressive des restrictions sanitaires et adapter de manière pertinente le niveau de soutien aux entreprises dans la perspective de ces allégements. </w:t>
                                                      </w:r>
                                                    </w:p>
                                                    <w:p w:rsidR="00EA0562" w:rsidRPr="00BE194F" w:rsidRDefault="00EA0562" w:rsidP="00301611">
                                                      <w:pPr>
                                                        <w:jc w:val="both"/>
                                                        <w:rPr>
                                                          <w:rFonts w:ascii="Arial" w:hAnsi="Arial" w:cs="Arial"/>
                                                          <w:sz w:val="21"/>
                                                          <w:szCs w:val="21"/>
                                                        </w:rPr>
                                                      </w:pPr>
                                                    </w:p>
                                                    <w:p w:rsidR="00BE194F" w:rsidRPr="00BE194F" w:rsidRDefault="00BE194F" w:rsidP="00301611">
                                                      <w:pPr>
                                                        <w:jc w:val="both"/>
                                                        <w:rPr>
                                                          <w:rFonts w:ascii="Arial" w:hAnsi="Arial" w:cs="Arial"/>
                                                          <w:sz w:val="21"/>
                                                          <w:szCs w:val="21"/>
                                                        </w:rPr>
                                                      </w:pPr>
                                                      <w:r w:rsidRPr="00BE194F">
                                                        <w:rPr>
                                                          <w:rFonts w:ascii="Arial" w:hAnsi="Arial" w:cs="Arial"/>
                                                          <w:sz w:val="21"/>
                                                          <w:szCs w:val="21"/>
                                                        </w:rPr>
                                                        <w:lastRenderedPageBreak/>
                                                        <w:t xml:space="preserve">Enfin, la </w:t>
                                                      </w:r>
                                                      <w:r w:rsidRPr="00BE194F">
                                                        <w:rPr>
                                                          <w:rFonts w:ascii="Arial" w:hAnsi="Arial" w:cs="Arial"/>
                                                          <w:sz w:val="21"/>
                                                          <w:szCs w:val="21"/>
                                                        </w:rPr>
                                                        <w:t>m</w:t>
                                                      </w:r>
                                                      <w:r w:rsidRPr="00BE194F">
                                                        <w:rPr>
                                                          <w:rFonts w:ascii="Arial" w:hAnsi="Arial" w:cs="Arial"/>
                                                          <w:sz w:val="21"/>
                                                          <w:szCs w:val="21"/>
                                                        </w:rPr>
                                                        <w:t>inistre a également proposé aux partenaires sociaux d’engager une réflexion commune de moyen terme, sur les changements durables suite à la crise, notamment concernant l’évolution des emplois et des compétences.</w:t>
                                                      </w:r>
                                                    </w:p>
                                                    <w:p w:rsidR="00BE194F" w:rsidRPr="00BE194F" w:rsidRDefault="00BE194F" w:rsidP="00301611">
                                                      <w:pPr>
                                                        <w:jc w:val="both"/>
                                                        <w:rPr>
                                                          <w:rFonts w:ascii="Arial" w:hAnsi="Arial" w:cs="Arial"/>
                                                          <w:sz w:val="21"/>
                                                          <w:szCs w:val="21"/>
                                                        </w:rPr>
                                                      </w:pPr>
                                                    </w:p>
                                                    <w:p w:rsidR="00BE194F" w:rsidRPr="00BE194F" w:rsidRDefault="00BE194F" w:rsidP="00301611">
                                                      <w:pPr>
                                                        <w:pStyle w:val="NormalWeb"/>
                                                        <w:spacing w:before="0" w:beforeAutospacing="0" w:after="0" w:afterAutospacing="0" w:line="330" w:lineRule="exact"/>
                                                        <w:jc w:val="both"/>
                                                        <w:rPr>
                                                          <w:rFonts w:ascii="Arial" w:hAnsi="Arial" w:cs="Arial"/>
                                                          <w:color w:val="393939"/>
                                                          <w:sz w:val="21"/>
                                                          <w:szCs w:val="21"/>
                                                        </w:rPr>
                                                      </w:pPr>
                                                      <w:r w:rsidRPr="00BE194F">
                                                        <w:rPr>
                                                          <w:rFonts w:ascii="Arial" w:hAnsi="Arial" w:cs="Arial"/>
                                                          <w:sz w:val="21"/>
                                                          <w:szCs w:val="21"/>
                                                        </w:rPr>
                                                        <w:t>« </w:t>
                                                      </w:r>
                                                      <w:r w:rsidRPr="00BE194F">
                                                        <w:rPr>
                                                          <w:rFonts w:ascii="Arial" w:hAnsi="Arial" w:cs="Arial"/>
                                                          <w:i/>
                                                          <w:iCs/>
                                                          <w:sz w:val="21"/>
                                                          <w:szCs w:val="21"/>
                                                        </w:rPr>
                                                        <w:t>Les organisations syndicales et patronales ont fait preuve d’un grand sens des responsabilités depuis le premier jour de la crise et joué un rôle déterminant dans les réponses apportées pour protéger les emplois et les salariés. Leur rôle sera tout aussi important pour préparer la sortie de crise et je veillerai à ce qu’ils soient associés à chaque étape</w:t>
                                                      </w:r>
                                                      <w:r w:rsidRPr="00BE194F">
                                                        <w:rPr>
                                                          <w:rFonts w:ascii="Arial" w:hAnsi="Arial" w:cs="Arial"/>
                                                          <w:sz w:val="21"/>
                                                          <w:szCs w:val="21"/>
                                                        </w:rPr>
                                                        <w:t xml:space="preserve"> » </w:t>
                                                      </w:r>
                                                      <w:r w:rsidRPr="00BE194F">
                                                        <w:rPr>
                                                          <w:rFonts w:ascii="Arial" w:hAnsi="Arial" w:cs="Arial"/>
                                                          <w:b/>
                                                          <w:bCs/>
                                                          <w:sz w:val="21"/>
                                                          <w:szCs w:val="21"/>
                                                        </w:rPr>
                                                        <w:t>déclare Elisabeth Borne, ministre du Travail, de l’Emploi et de l’Insertion.</w:t>
                                                      </w:r>
                                                    </w:p>
                                                  </w:tc>
                                                </w:tr>
                                              </w:tbl>
                                              <w:tbl>
                                                <w:tblPr>
                                                  <w:tblW w:w="0" w:type="auto"/>
                                                  <w:jc w:val="center"/>
                                                  <w:tblCellMar>
                                                    <w:left w:w="0" w:type="dxa"/>
                                                    <w:right w:w="0" w:type="dxa"/>
                                                  </w:tblCellMar>
                                                  <w:tblLook w:val="04A0" w:firstRow="1" w:lastRow="0" w:firstColumn="1" w:lastColumn="0" w:noHBand="0" w:noVBand="1"/>
                                                </w:tblPr>
                                                <w:tblGrid>
                                                  <w:gridCol w:w="59"/>
                                                </w:tblGrid>
                                                <w:tr w:rsidR="00BE194F" w:rsidRPr="00BE194F">
                                                  <w:trPr>
                                                    <w:trHeight w:val="150"/>
                                                    <w:jc w:val="center"/>
                                                  </w:trPr>
                                                  <w:tc>
                                                    <w:tcPr>
                                                      <w:tcW w:w="0" w:type="auto"/>
                                                      <w:vAlign w:val="center"/>
                                                      <w:hideMark/>
                                                    </w:tcPr>
                                                    <w:p w:rsidR="00BE194F" w:rsidRPr="00BE194F" w:rsidRDefault="00BE194F" w:rsidP="00301611">
                                                      <w:pPr>
                                                        <w:spacing w:line="150" w:lineRule="exact"/>
                                                        <w:jc w:val="both"/>
                                                        <w:rPr>
                                                          <w:rFonts w:ascii="Arial" w:eastAsia="Times New Roman" w:hAnsi="Arial" w:cs="Arial"/>
                                                          <w:sz w:val="21"/>
                                                          <w:szCs w:val="21"/>
                                                        </w:rPr>
                                                      </w:pPr>
                                                      <w:r w:rsidRPr="00BE194F">
                                                        <w:rPr>
                                                          <w:rFonts w:ascii="Arial" w:eastAsia="Times New Roman" w:hAnsi="Arial" w:cs="Arial"/>
                                                          <w:sz w:val="21"/>
                                                          <w:szCs w:val="21"/>
                                                        </w:rPr>
                                                        <w:lastRenderedPageBreak/>
                                                        <w:t xml:space="preserve">  </w:t>
                                                      </w:r>
                                                    </w:p>
                                                  </w:tc>
                                                </w:tr>
                                              </w:tbl>
                                              <w:p w:rsidR="00BE194F" w:rsidRPr="00BE194F" w:rsidRDefault="00BE194F" w:rsidP="00301611">
                                                <w:pPr>
                                                  <w:jc w:val="both"/>
                                                  <w:rPr>
                                                    <w:rFonts w:ascii="Arial" w:eastAsia="Times New Roman" w:hAnsi="Arial" w:cs="Arial"/>
                                                    <w:sz w:val="21"/>
                                                    <w:szCs w:val="21"/>
                                                  </w:rPr>
                                                </w:pP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c>
                            <w:tcPr>
                              <w:tcW w:w="150" w:type="dxa"/>
                              <w:shd w:val="clear" w:color="auto" w:fill="FFFFFF"/>
                              <w:vAlign w:val="center"/>
                              <w:hideMark/>
                            </w:tcPr>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rPr>
                  </w:pPr>
                </w:p>
                <w:tbl>
                  <w:tblPr>
                    <w:tblW w:w="5000" w:type="pct"/>
                    <w:tblCellMar>
                      <w:left w:w="0" w:type="dxa"/>
                      <w:right w:w="0" w:type="dxa"/>
                    </w:tblCellMar>
                    <w:tblLook w:val="04A0" w:firstRow="1" w:lastRow="0" w:firstColumn="1" w:lastColumn="0" w:noHBand="0" w:noVBand="1"/>
                  </w:tblPr>
                  <w:tblGrid>
                    <w:gridCol w:w="10466"/>
                  </w:tblGrid>
                  <w:tr w:rsidR="00BE194F" w:rsidRPr="00BE194F">
                    <w:tc>
                      <w:tcPr>
                        <w:tcW w:w="0" w:type="auto"/>
                        <w:vAlign w:val="center"/>
                        <w:hideMark/>
                      </w:tcPr>
                      <w:tbl>
                        <w:tblPr>
                          <w:tblW w:w="0" w:type="auto"/>
                          <w:tblCellMar>
                            <w:left w:w="0" w:type="dxa"/>
                            <w:right w:w="0" w:type="dxa"/>
                          </w:tblCellMar>
                          <w:tblLook w:val="04A0" w:firstRow="1" w:lastRow="0" w:firstColumn="1" w:lastColumn="0" w:noHBand="0" w:noVBand="1"/>
                        </w:tblPr>
                        <w:tblGrid>
                          <w:gridCol w:w="150"/>
                          <w:gridCol w:w="9750"/>
                          <w:gridCol w:w="150"/>
                        </w:tblGrid>
                        <w:tr w:rsidR="00BE194F" w:rsidRPr="00BE194F">
                          <w:tc>
                            <w:tcPr>
                              <w:tcW w:w="150" w:type="dxa"/>
                              <w:shd w:val="clear" w:color="auto" w:fill="FFFFFF"/>
                              <w:vAlign w:val="center"/>
                              <w:hideMark/>
                            </w:tcPr>
                            <w:p w:rsidR="00BE194F" w:rsidRPr="00BE194F" w:rsidRDefault="00BE194F" w:rsidP="00301611">
                              <w:pPr>
                                <w:jc w:val="both"/>
                                <w:rPr>
                                  <w:rFonts w:eastAsia="Times New Roman"/>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50"/>
                              </w:tblGrid>
                              <w:tr w:rsidR="00BE194F" w:rsidRPr="00BE194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6105"/>
                                      <w:gridCol w:w="3645"/>
                                    </w:tblGrid>
                                    <w:tr w:rsidR="00BE194F" w:rsidRPr="00BE194F">
                                      <w:trPr>
                                        <w:jc w:val="center"/>
                                      </w:trPr>
                                      <w:tc>
                                        <w:tcPr>
                                          <w:tcW w:w="3100" w:type="pct"/>
                                          <w:hideMark/>
                                        </w:tcPr>
                                        <w:tbl>
                                          <w:tblPr>
                                            <w:tblW w:w="5000" w:type="pct"/>
                                            <w:tblCellMar>
                                              <w:left w:w="0" w:type="dxa"/>
                                              <w:right w:w="0" w:type="dxa"/>
                                            </w:tblCellMar>
                                            <w:tblLook w:val="04A0" w:firstRow="1" w:lastRow="0" w:firstColumn="1" w:lastColumn="0" w:noHBand="0" w:noVBand="1"/>
                                          </w:tblPr>
                                          <w:tblGrid>
                                            <w:gridCol w:w="6105"/>
                                          </w:tblGrid>
                                          <w:tr w:rsidR="00BE194F" w:rsidRPr="00BE194F">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5505"/>
                                                </w:tblGrid>
                                                <w:tr w:rsidR="00BE194F" w:rsidRPr="00BE194F">
                                                  <w:tc>
                                                    <w:tcPr>
                                                      <w:tcW w:w="0" w:type="auto"/>
                                                      <w:vAlign w:val="center"/>
                                                      <w:hideMark/>
                                                    </w:tcPr>
                                                    <w:p w:rsidR="00BE194F" w:rsidRPr="00BE194F" w:rsidRDefault="00BE194F" w:rsidP="00301611">
                                                      <w:pPr>
                                                        <w:pStyle w:val="NormalWeb"/>
                                                        <w:spacing w:before="0" w:beforeAutospacing="0" w:after="0" w:afterAutospacing="0" w:line="330" w:lineRule="exact"/>
                                                        <w:jc w:val="both"/>
                                                        <w:rPr>
                                                          <w:rFonts w:ascii="Arial" w:hAnsi="Arial" w:cs="Arial"/>
                                                          <w:color w:val="393939"/>
                                                          <w:sz w:val="26"/>
                                                          <w:szCs w:val="26"/>
                                                        </w:rPr>
                                                      </w:pPr>
                                                      <w:r w:rsidRPr="00BE194F">
                                                        <w:rPr>
                                                          <w:rStyle w:val="lev"/>
                                                          <w:rFonts w:ascii="Arial" w:hAnsi="Arial" w:cs="Arial"/>
                                                          <w:color w:val="000000"/>
                                                          <w:sz w:val="18"/>
                                                          <w:szCs w:val="18"/>
                                                        </w:rPr>
                                                        <w:t>Contact presse :</w:t>
                                                      </w:r>
                                                    </w:p>
                                                    <w:p w:rsidR="00BE194F" w:rsidRPr="00BE194F" w:rsidRDefault="00BE194F" w:rsidP="00301611">
                                                      <w:pPr>
                                                        <w:pStyle w:val="NormalWeb"/>
                                                        <w:spacing w:before="0" w:beforeAutospacing="0" w:after="0" w:afterAutospacing="0" w:line="330" w:lineRule="exact"/>
                                                        <w:jc w:val="both"/>
                                                        <w:rPr>
                                                          <w:rFonts w:ascii="Arial" w:hAnsi="Arial" w:cs="Arial"/>
                                                          <w:color w:val="393939"/>
                                                          <w:sz w:val="26"/>
                                                          <w:szCs w:val="26"/>
                                                        </w:rPr>
                                                      </w:pPr>
                                                      <w:r w:rsidRPr="00BE194F">
                                                        <w:rPr>
                                                          <w:rStyle w:val="lev"/>
                                                          <w:rFonts w:ascii="Arial" w:hAnsi="Arial" w:cs="Arial"/>
                                                          <w:color w:val="000000"/>
                                                          <w:sz w:val="18"/>
                                                          <w:szCs w:val="18"/>
                                                        </w:rPr>
                                                        <w:t>Ministère du Travail, de l'Emploi et de l'Insertion </w:t>
                                                      </w:r>
                                                    </w:p>
                                                    <w:p w:rsidR="00BE194F" w:rsidRPr="00BE194F" w:rsidRDefault="00BE194F" w:rsidP="00301611">
                                                      <w:pPr>
                                                        <w:pStyle w:val="NormalWeb"/>
                                                        <w:spacing w:before="0" w:beforeAutospacing="0" w:after="0" w:afterAutospacing="0" w:line="330" w:lineRule="exact"/>
                                                        <w:jc w:val="both"/>
                                                        <w:rPr>
                                                          <w:rFonts w:ascii="Arial" w:hAnsi="Arial" w:cs="Arial"/>
                                                          <w:color w:val="393939"/>
                                                          <w:sz w:val="26"/>
                                                          <w:szCs w:val="26"/>
                                                        </w:rPr>
                                                      </w:pPr>
                                                      <w:r w:rsidRPr="00BE194F">
                                                        <w:rPr>
                                                          <w:rStyle w:val="lev"/>
                                                          <w:rFonts w:ascii="Arial" w:hAnsi="Arial" w:cs="Arial"/>
                                                          <w:color w:val="000000"/>
                                                          <w:sz w:val="18"/>
                                                          <w:szCs w:val="18"/>
                                                        </w:rPr>
                                                        <w:t>Cabinet d’Elisabeth Borne</w:t>
                                                      </w:r>
                                                    </w:p>
                                                    <w:p w:rsidR="00BE194F" w:rsidRPr="00BE194F" w:rsidRDefault="00BE194F" w:rsidP="00301611">
                                                      <w:pPr>
                                                        <w:pStyle w:val="NormalWeb"/>
                                                        <w:spacing w:before="0" w:beforeAutospacing="0" w:after="0" w:afterAutospacing="0" w:line="330" w:lineRule="exact"/>
                                                        <w:jc w:val="both"/>
                                                        <w:rPr>
                                                          <w:rFonts w:ascii="Arial" w:hAnsi="Arial" w:cs="Arial"/>
                                                          <w:color w:val="393939"/>
                                                          <w:sz w:val="26"/>
                                                          <w:szCs w:val="26"/>
                                                        </w:rPr>
                                                      </w:pPr>
                                                      <w:r w:rsidRPr="00BE194F">
                                                        <w:rPr>
                                                          <w:rFonts w:ascii="Arial" w:hAnsi="Arial" w:cs="Arial"/>
                                                          <w:color w:val="000000"/>
                                                          <w:sz w:val="18"/>
                                                          <w:szCs w:val="18"/>
                                                        </w:rPr>
                                                        <w:t>Tél : 01 49 55 32 21 </w:t>
                                                      </w:r>
                                                    </w:p>
                                                    <w:p w:rsidR="00BE194F" w:rsidRPr="00BE194F" w:rsidRDefault="00BE194F" w:rsidP="00301611">
                                                      <w:pPr>
                                                        <w:pStyle w:val="NormalWeb"/>
                                                        <w:spacing w:before="0" w:beforeAutospacing="0" w:after="0" w:afterAutospacing="0" w:line="330" w:lineRule="exact"/>
                                                        <w:jc w:val="both"/>
                                                        <w:rPr>
                                                          <w:rFonts w:ascii="Arial" w:hAnsi="Arial" w:cs="Arial"/>
                                                          <w:color w:val="393939"/>
                                                          <w:sz w:val="26"/>
                                                          <w:szCs w:val="26"/>
                                                        </w:rPr>
                                                      </w:pPr>
                                                      <w:r w:rsidRPr="00BE194F">
                                                        <w:rPr>
                                                          <w:rFonts w:ascii="Arial" w:hAnsi="Arial" w:cs="Arial"/>
                                                          <w:color w:val="000000"/>
                                                          <w:sz w:val="18"/>
                                                          <w:szCs w:val="18"/>
                                                        </w:rPr>
                                                        <w:t>Mél :</w:t>
                                                      </w:r>
                                                      <w:r w:rsidRPr="00BE194F">
                                                        <w:rPr>
                                                          <w:rFonts w:ascii="Arial" w:hAnsi="Arial" w:cs="Arial"/>
                                                          <w:color w:val="393939"/>
                                                          <w:sz w:val="18"/>
                                                          <w:szCs w:val="18"/>
                                                        </w:rPr>
                                                        <w:t xml:space="preserve"> </w:t>
                                                      </w:r>
                                                      <w:hyperlink r:id="rId7" w:history="1">
                                                        <w:r w:rsidRPr="00BE194F">
                                                          <w:rPr>
                                                            <w:rStyle w:val="Lienhypertexte"/>
                                                            <w:rFonts w:ascii="Arial" w:hAnsi="Arial" w:cs="Arial"/>
                                                            <w:sz w:val="18"/>
                                                            <w:szCs w:val="18"/>
                                                          </w:rPr>
                                                          <w:t>sec.presse.travail@cab.travail.gouv.fr</w:t>
                                                        </w:r>
                                                      </w:hyperlink>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c>
                                        <w:tcPr>
                                          <w:tcW w:w="1850" w:type="pct"/>
                                          <w:hideMark/>
                                        </w:tcPr>
                                        <w:tbl>
                                          <w:tblPr>
                                            <w:tblW w:w="5000" w:type="pct"/>
                                            <w:tblCellMar>
                                              <w:left w:w="0" w:type="dxa"/>
                                              <w:right w:w="0" w:type="dxa"/>
                                            </w:tblCellMar>
                                            <w:tblLook w:val="04A0" w:firstRow="1" w:lastRow="0" w:firstColumn="1" w:lastColumn="0" w:noHBand="0" w:noVBand="1"/>
                                          </w:tblPr>
                                          <w:tblGrid>
                                            <w:gridCol w:w="3645"/>
                                          </w:tblGrid>
                                          <w:tr w:rsidR="00BE194F" w:rsidRPr="00BE194F">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40"/>
                                                </w:tblGrid>
                                                <w:tr w:rsidR="00BE194F" w:rsidRPr="00BE194F">
                                                  <w:trPr>
                                                    <w:trHeight w:val="960"/>
                                                    <w:jc w:val="center"/>
                                                  </w:trPr>
                                                  <w:tc>
                                                    <w:tcPr>
                                                      <w:tcW w:w="0" w:type="auto"/>
                                                      <w:vAlign w:val="center"/>
                                                      <w:hideMark/>
                                                    </w:tcPr>
                                                    <w:p w:rsidR="00BE194F" w:rsidRPr="00BE194F" w:rsidRDefault="00BE194F" w:rsidP="00301611">
                                                      <w:pPr>
                                                        <w:spacing w:line="960" w:lineRule="exact"/>
                                                        <w:jc w:val="both"/>
                                                        <w:rPr>
                                                          <w:rFonts w:eastAsia="Times New Roman"/>
                                                          <w:sz w:val="96"/>
                                                          <w:szCs w:val="96"/>
                                                        </w:rPr>
                                                      </w:pPr>
                                                      <w:r w:rsidRPr="00BE194F">
                                                        <w:rPr>
                                                          <w:rFonts w:eastAsia="Times New Roman"/>
                                                          <w:sz w:val="96"/>
                                                          <w:szCs w:val="96"/>
                                                        </w:rPr>
                                                        <w:t xml:space="preserve">  </w:t>
                                                      </w:r>
                                                    </w:p>
                                                  </w:tc>
                                                </w:tr>
                                              </w:tbl>
                                              <w:tbl>
                                                <w:tblPr>
                                                  <w:tblpPr w:vertAnchor="text"/>
                                                  <w:tblW w:w="5000" w:type="pct"/>
                                                  <w:tblCellMar>
                                                    <w:left w:w="0" w:type="dxa"/>
                                                    <w:right w:w="0" w:type="dxa"/>
                                                  </w:tblCellMar>
                                                  <w:tblLook w:val="04A0" w:firstRow="1" w:lastRow="0" w:firstColumn="1" w:lastColumn="0" w:noHBand="0" w:noVBand="1"/>
                                                </w:tblPr>
                                                <w:tblGrid>
                                                  <w:gridCol w:w="3045"/>
                                                </w:tblGrid>
                                                <w:tr w:rsidR="00BE194F" w:rsidRPr="00BE194F">
                                                  <w:tc>
                                                    <w:tcPr>
                                                      <w:tcW w:w="0" w:type="auto"/>
                                                      <w:vAlign w:val="center"/>
                                                      <w:hideMark/>
                                                    </w:tcPr>
                                                    <w:p w:rsidR="00BE194F" w:rsidRPr="00BE194F" w:rsidRDefault="00BE194F" w:rsidP="00301611">
                                                      <w:pPr>
                                                        <w:pStyle w:val="NormalWeb"/>
                                                        <w:spacing w:before="0" w:beforeAutospacing="0" w:after="0" w:afterAutospacing="0" w:line="330" w:lineRule="exact"/>
                                                        <w:jc w:val="both"/>
                                                        <w:rPr>
                                                          <w:rFonts w:ascii="Arial" w:hAnsi="Arial" w:cs="Arial"/>
                                                          <w:color w:val="393939"/>
                                                          <w:sz w:val="26"/>
                                                          <w:szCs w:val="26"/>
                                                        </w:rPr>
                                                      </w:pPr>
                                                      <w:r w:rsidRPr="00BE194F">
                                                        <w:rPr>
                                                          <w:rFonts w:ascii="Arial" w:hAnsi="Arial" w:cs="Arial"/>
                                                          <w:color w:val="000000"/>
                                                          <w:sz w:val="18"/>
                                                          <w:szCs w:val="18"/>
                                                        </w:rPr>
                                                        <w:t>127, rue de Grenelle</w:t>
                                                      </w:r>
                                                    </w:p>
                                                    <w:p w:rsidR="00BE194F" w:rsidRPr="00BE194F" w:rsidRDefault="00BE194F" w:rsidP="00301611">
                                                      <w:pPr>
                                                        <w:pStyle w:val="NormalWeb"/>
                                                        <w:spacing w:before="0" w:beforeAutospacing="0" w:after="0" w:afterAutospacing="0" w:line="330" w:lineRule="exact"/>
                                                        <w:jc w:val="both"/>
                                                        <w:rPr>
                                                          <w:rFonts w:ascii="Arial" w:hAnsi="Arial" w:cs="Arial"/>
                                                          <w:color w:val="393939"/>
                                                          <w:sz w:val="26"/>
                                                          <w:szCs w:val="26"/>
                                                        </w:rPr>
                                                      </w:pPr>
                                                      <w:r w:rsidRPr="00BE194F">
                                                        <w:rPr>
                                                          <w:rFonts w:ascii="Arial" w:hAnsi="Arial" w:cs="Arial"/>
                                                          <w:color w:val="000000"/>
                                                          <w:sz w:val="18"/>
                                                          <w:szCs w:val="18"/>
                                                        </w:rPr>
                                                        <w:t>75007 PARIS</w:t>
                                                      </w: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c>
                            <w:tcPr>
                              <w:tcW w:w="150" w:type="dxa"/>
                              <w:shd w:val="clear" w:color="auto" w:fill="FFFFFF"/>
                              <w:vAlign w:val="center"/>
                              <w:hideMark/>
                            </w:tcPr>
                            <w:p w:rsidR="00BE194F" w:rsidRPr="00BE194F" w:rsidRDefault="00BE194F" w:rsidP="00301611">
                              <w:pPr>
                                <w:jc w:val="both"/>
                                <w:rPr>
                                  <w:rFonts w:eastAsia="Times New Roman"/>
                                  <w:sz w:val="20"/>
                                  <w:szCs w:val="20"/>
                                </w:rPr>
                              </w:pPr>
                            </w:p>
                          </w:tc>
                        </w:tr>
                      </w:tbl>
                      <w:p w:rsidR="00BE194F" w:rsidRPr="00BE194F" w:rsidRDefault="00BE194F" w:rsidP="00301611">
                        <w:pPr>
                          <w:jc w:val="both"/>
                          <w:rPr>
                            <w:rFonts w:eastAsia="Times New Roman"/>
                            <w:sz w:val="20"/>
                            <w:szCs w:val="20"/>
                          </w:rPr>
                        </w:pPr>
                      </w:p>
                    </w:tc>
                  </w:tr>
                  <w:tr w:rsidR="00BE194F">
                    <w:tc>
                      <w:tcPr>
                        <w:tcW w:w="0" w:type="auto"/>
                        <w:vAlign w:val="center"/>
                      </w:tcPr>
                      <w:tbl>
                        <w:tblPr>
                          <w:tblW w:w="0" w:type="auto"/>
                          <w:tblCellMar>
                            <w:left w:w="0" w:type="dxa"/>
                            <w:right w:w="0" w:type="dxa"/>
                          </w:tblCellMar>
                          <w:tblLook w:val="04A0" w:firstRow="1" w:lastRow="0" w:firstColumn="1" w:lastColumn="0" w:noHBand="0" w:noVBand="1"/>
                        </w:tblPr>
                        <w:tblGrid>
                          <w:gridCol w:w="150"/>
                          <w:gridCol w:w="9750"/>
                          <w:gridCol w:w="150"/>
                        </w:tblGrid>
                        <w:tr w:rsidR="00BE194F">
                          <w:tc>
                            <w:tcPr>
                              <w:tcW w:w="150" w:type="dxa"/>
                              <w:shd w:val="clear" w:color="auto" w:fill="FFFFFF"/>
                              <w:vAlign w:val="center"/>
                              <w:hideMark/>
                            </w:tcPr>
                            <w:p w:rsidR="00BE194F" w:rsidRPr="00BE194F" w:rsidRDefault="00BE194F" w:rsidP="00301611">
                              <w:pPr>
                                <w:jc w:val="both"/>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50"/>
                              </w:tblGrid>
                              <w:tr w:rsidR="00BE194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750"/>
                                    </w:tblGrid>
                                    <w:tr w:rsidR="00BE194F">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750"/>
                                          </w:tblGrid>
                                          <w:tr w:rsidR="00BE194F">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9150"/>
                                                </w:tblGrid>
                                                <w:tr w:rsidR="00BE194F">
                                                  <w:tc>
                                                    <w:tcPr>
                                                      <w:tcW w:w="0" w:type="auto"/>
                                                      <w:vAlign w:val="center"/>
                                                      <w:hideMark/>
                                                    </w:tcPr>
                                                    <w:p w:rsidR="00BE194F" w:rsidRDefault="00BE194F" w:rsidP="00301611">
                                                      <w:pPr>
                                                        <w:pStyle w:val="NormalWeb"/>
                                                        <w:spacing w:before="0" w:beforeAutospacing="0" w:after="0" w:afterAutospacing="0" w:line="225" w:lineRule="exact"/>
                                                        <w:jc w:val="both"/>
                                                        <w:rPr>
                                                          <w:rFonts w:ascii="Arial" w:hAnsi="Arial" w:cs="Arial"/>
                                                          <w:color w:val="393939"/>
                                                          <w:sz w:val="26"/>
                                                          <w:szCs w:val="26"/>
                                                        </w:rPr>
                                                      </w:pPr>
                                                      <w:r w:rsidRPr="00BE194F">
                                                        <w:rPr>
                                                          <w:rFonts w:ascii="Arial" w:hAnsi="Arial" w:cs="Arial"/>
                                                          <w:color w:val="000000"/>
                                                          <w:sz w:val="17"/>
                                                          <w:szCs w:val="17"/>
                                                        </w:rPr>
                                                        <w:t>Conformément à la loi informatique et libertés du 06/01/1978 (art.27) et au Règlement Général sur la Protection des Données (Règlement UE 2016/679) ou « RGPD », vous disposez d'un droit d'accès et de rectification des données vou</w:t>
                                                      </w:r>
                                                      <w:r w:rsidRPr="00BE194F">
                                                        <w:rPr>
                                                          <w:rFonts w:ascii="Arial" w:hAnsi="Arial" w:cs="Arial"/>
                                                          <w:color w:val="393939"/>
                                                          <w:sz w:val="17"/>
                                                          <w:szCs w:val="17"/>
                                                        </w:rPr>
                                                        <w:t xml:space="preserve">s </w:t>
                                                      </w:r>
                                                      <w:r w:rsidRPr="00BE194F">
                                                        <w:rPr>
                                                          <w:rFonts w:ascii="Arial" w:hAnsi="Arial" w:cs="Arial"/>
                                                          <w:color w:val="000000"/>
                                                          <w:sz w:val="17"/>
                                                          <w:szCs w:val="17"/>
                                                        </w:rPr>
                                                        <w:t>concernant. Vous pouvez exercer vos droits en adressant un e-mail à l’adresse</w:t>
                                                      </w:r>
                                                      <w:r w:rsidRPr="00BE194F">
                                                        <w:rPr>
                                                          <w:rFonts w:ascii="Arial" w:hAnsi="Arial" w:cs="Arial"/>
                                                          <w:color w:val="393939"/>
                                                          <w:sz w:val="17"/>
                                                          <w:szCs w:val="17"/>
                                                        </w:rPr>
                                                        <w:t xml:space="preserve"> </w:t>
                                                      </w:r>
                                                      <w:hyperlink r:id="rId8" w:tgtFrame="_blank" w:history="1">
                                                        <w:r w:rsidRPr="00BE194F">
                                                          <w:rPr>
                                                            <w:rStyle w:val="Lienhypertexte"/>
                                                            <w:rFonts w:ascii="Arial" w:hAnsi="Arial" w:cs="Arial"/>
                                                            <w:color w:val="0595D6"/>
                                                            <w:sz w:val="17"/>
                                                            <w:szCs w:val="17"/>
                                                          </w:rPr>
                                                          <w:t>DDC-RGPD-CAB@ddc.social.gouv.fr</w:t>
                                                        </w:r>
                                                      </w:hyperlink>
                                                      <w:r w:rsidRPr="00BE194F">
                                                        <w:rPr>
                                                          <w:rFonts w:ascii="Arial" w:hAnsi="Arial" w:cs="Arial"/>
                                                          <w:color w:val="393939"/>
                                                          <w:sz w:val="17"/>
                                                          <w:szCs w:val="17"/>
                                                        </w:rPr>
                                                        <w:t>.</w:t>
                                                      </w:r>
                                                    </w:p>
                                                  </w:tc>
                                                </w:tr>
                                              </w:tbl>
                                              <w:p w:rsidR="00BE194F" w:rsidRDefault="00BE194F" w:rsidP="00301611">
                                                <w:pPr>
                                                  <w:jc w:val="both"/>
                                                  <w:rPr>
                                                    <w:rFonts w:eastAsia="Times New Roman"/>
                                                    <w:sz w:val="20"/>
                                                    <w:szCs w:val="20"/>
                                                  </w:rPr>
                                                </w:pPr>
                                              </w:p>
                                            </w:tc>
                                          </w:tr>
                                        </w:tbl>
                                        <w:p w:rsidR="00BE194F" w:rsidRDefault="00BE194F" w:rsidP="00301611">
                                          <w:pPr>
                                            <w:jc w:val="both"/>
                                            <w:rPr>
                                              <w:rFonts w:eastAsia="Times New Roman"/>
                                              <w:sz w:val="20"/>
                                              <w:szCs w:val="20"/>
                                            </w:rPr>
                                          </w:pPr>
                                        </w:p>
                                      </w:tc>
                                    </w:tr>
                                  </w:tbl>
                                  <w:p w:rsidR="00BE194F" w:rsidRDefault="00BE194F" w:rsidP="00301611">
                                    <w:pPr>
                                      <w:jc w:val="both"/>
                                      <w:rPr>
                                        <w:rFonts w:eastAsia="Times New Roman"/>
                                        <w:sz w:val="20"/>
                                        <w:szCs w:val="20"/>
                                      </w:rPr>
                                    </w:pPr>
                                  </w:p>
                                </w:tc>
                              </w:tr>
                            </w:tbl>
                            <w:p w:rsidR="00BE194F" w:rsidRDefault="00BE194F" w:rsidP="00301611">
                              <w:pPr>
                                <w:jc w:val="both"/>
                                <w:rPr>
                                  <w:rFonts w:eastAsia="Times New Roman"/>
                                  <w:sz w:val="20"/>
                                  <w:szCs w:val="20"/>
                                </w:rPr>
                              </w:pPr>
                            </w:p>
                          </w:tc>
                          <w:tc>
                            <w:tcPr>
                              <w:tcW w:w="150" w:type="dxa"/>
                              <w:shd w:val="clear" w:color="auto" w:fill="FFFFFF"/>
                              <w:vAlign w:val="center"/>
                              <w:hideMark/>
                            </w:tcPr>
                            <w:p w:rsidR="00BE194F" w:rsidRDefault="00BE194F" w:rsidP="00301611">
                              <w:pPr>
                                <w:jc w:val="both"/>
                                <w:rPr>
                                  <w:rFonts w:eastAsia="Times New Roman"/>
                                  <w:sz w:val="20"/>
                                  <w:szCs w:val="20"/>
                                </w:rPr>
                              </w:pPr>
                            </w:p>
                          </w:tc>
                        </w:tr>
                      </w:tbl>
                      <w:p w:rsidR="00BE194F" w:rsidRDefault="00BE194F" w:rsidP="00301611">
                        <w:pPr>
                          <w:jc w:val="both"/>
                          <w:rPr>
                            <w:rFonts w:eastAsia="Times New Roman"/>
                            <w:vanish/>
                          </w:rPr>
                        </w:pPr>
                      </w:p>
                      <w:tbl>
                        <w:tblPr>
                          <w:tblW w:w="5000" w:type="pct"/>
                          <w:tblCellMar>
                            <w:left w:w="0" w:type="dxa"/>
                            <w:right w:w="0" w:type="dxa"/>
                          </w:tblCellMar>
                          <w:tblLook w:val="04A0" w:firstRow="1" w:lastRow="0" w:firstColumn="1" w:lastColumn="0" w:noHBand="0" w:noVBand="1"/>
                        </w:tblPr>
                        <w:tblGrid>
                          <w:gridCol w:w="10466"/>
                        </w:tblGrid>
                        <w:tr w:rsidR="00BE194F">
                          <w:trPr>
                            <w:trHeight w:val="150"/>
                          </w:trPr>
                          <w:tc>
                            <w:tcPr>
                              <w:tcW w:w="9750" w:type="dxa"/>
                              <w:shd w:val="clear" w:color="auto" w:fill="FFFFFF"/>
                              <w:tcMar>
                                <w:top w:w="0" w:type="dxa"/>
                                <w:left w:w="150" w:type="dxa"/>
                                <w:bottom w:w="0" w:type="dxa"/>
                                <w:right w:w="150" w:type="dxa"/>
                              </w:tcMar>
                              <w:vAlign w:val="center"/>
                              <w:hideMark/>
                            </w:tcPr>
                            <w:p w:rsidR="00BE194F" w:rsidRDefault="00BE194F" w:rsidP="00301611">
                              <w:pPr>
                                <w:spacing w:line="150" w:lineRule="exact"/>
                                <w:jc w:val="both"/>
                                <w:rPr>
                                  <w:rFonts w:eastAsia="Times New Roman"/>
                                  <w:sz w:val="15"/>
                                  <w:szCs w:val="15"/>
                                </w:rPr>
                              </w:pPr>
                              <w:r>
                                <w:rPr>
                                  <w:rFonts w:eastAsia="Times New Roman"/>
                                  <w:sz w:val="15"/>
                                  <w:szCs w:val="15"/>
                                </w:rPr>
                                <w:t xml:space="preserve">  </w:t>
                              </w:r>
                            </w:p>
                          </w:tc>
                        </w:tr>
                      </w:tbl>
                      <w:p w:rsidR="00BE194F" w:rsidRDefault="00BE194F" w:rsidP="00301611">
                        <w:pPr>
                          <w:jc w:val="both"/>
                          <w:rPr>
                            <w:rFonts w:eastAsia="Times New Roman"/>
                            <w:sz w:val="20"/>
                            <w:szCs w:val="20"/>
                          </w:rPr>
                        </w:pPr>
                      </w:p>
                    </w:tc>
                  </w:tr>
                </w:tbl>
                <w:p w:rsidR="00BE194F" w:rsidRDefault="00BE194F" w:rsidP="00301611">
                  <w:pPr>
                    <w:jc w:val="both"/>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BE194F">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50"/>
                          <w:gridCol w:w="9750"/>
                          <w:gridCol w:w="150"/>
                        </w:tblGrid>
                        <w:tr w:rsidR="00BE194F">
                          <w:tc>
                            <w:tcPr>
                              <w:tcW w:w="150" w:type="dxa"/>
                              <w:vAlign w:val="center"/>
                              <w:hideMark/>
                            </w:tcPr>
                            <w:p w:rsidR="00BE194F" w:rsidRDefault="00BE194F" w:rsidP="00301611">
                              <w:pPr>
                                <w:jc w:val="both"/>
                                <w:rPr>
                                  <w:rFonts w:eastAsia="Times New Roman"/>
                                </w:rPr>
                              </w:pPr>
                            </w:p>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9750"/>
                              </w:tblGrid>
                              <w:tr w:rsidR="00BE194F">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750"/>
                                    </w:tblGrid>
                                    <w:tr w:rsidR="00BE194F">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750"/>
                                          </w:tblGrid>
                                          <w:tr w:rsidR="00BE194F">
                                            <w:tc>
                                              <w:tcPr>
                                                <w:tcW w:w="0" w:type="auto"/>
                                                <w:tcMar>
                                                  <w:top w:w="300" w:type="dxa"/>
                                                  <w:left w:w="300" w:type="dxa"/>
                                                  <w:bottom w:w="300" w:type="dxa"/>
                                                  <w:right w:w="300" w:type="dxa"/>
                                                </w:tcMar>
                                                <w:vAlign w:val="center"/>
                                                <w:hideMark/>
                                              </w:tcPr>
                                              <w:p w:rsidR="00BE194F" w:rsidRDefault="00BE194F" w:rsidP="00301611">
                                                <w:pPr>
                                                  <w:jc w:val="both"/>
                                                  <w:rPr>
                                                    <w:rFonts w:eastAsia="Times New Roman"/>
                                                    <w:sz w:val="20"/>
                                                    <w:szCs w:val="20"/>
                                                  </w:rPr>
                                                </w:pPr>
                                              </w:p>
                                            </w:tc>
                                          </w:tr>
                                        </w:tbl>
                                        <w:p w:rsidR="00BE194F" w:rsidRDefault="00BE194F" w:rsidP="00301611">
                                          <w:pPr>
                                            <w:jc w:val="both"/>
                                            <w:rPr>
                                              <w:rFonts w:eastAsia="Times New Roman"/>
                                              <w:sz w:val="20"/>
                                              <w:szCs w:val="20"/>
                                            </w:rPr>
                                          </w:pPr>
                                        </w:p>
                                      </w:tc>
                                    </w:tr>
                                  </w:tbl>
                                  <w:p w:rsidR="00BE194F" w:rsidRDefault="00BE194F" w:rsidP="00301611">
                                    <w:pPr>
                                      <w:jc w:val="both"/>
                                      <w:rPr>
                                        <w:rFonts w:eastAsia="Times New Roman"/>
                                        <w:sz w:val="20"/>
                                        <w:szCs w:val="20"/>
                                      </w:rPr>
                                    </w:pPr>
                                  </w:p>
                                </w:tc>
                              </w:tr>
                            </w:tbl>
                            <w:p w:rsidR="00BE194F" w:rsidRDefault="00BE194F" w:rsidP="00301611">
                              <w:pPr>
                                <w:jc w:val="both"/>
                                <w:rPr>
                                  <w:rFonts w:eastAsia="Times New Roman"/>
                                  <w:sz w:val="20"/>
                                  <w:szCs w:val="20"/>
                                </w:rPr>
                              </w:pPr>
                            </w:p>
                          </w:tc>
                          <w:tc>
                            <w:tcPr>
                              <w:tcW w:w="150" w:type="dxa"/>
                              <w:vAlign w:val="center"/>
                              <w:hideMark/>
                            </w:tcPr>
                            <w:p w:rsidR="00BE194F" w:rsidRDefault="00BE194F" w:rsidP="00301611">
                              <w:pPr>
                                <w:jc w:val="both"/>
                                <w:rPr>
                                  <w:rFonts w:eastAsia="Times New Roman"/>
                                  <w:sz w:val="20"/>
                                  <w:szCs w:val="20"/>
                                </w:rPr>
                              </w:pPr>
                            </w:p>
                          </w:tc>
                        </w:tr>
                      </w:tbl>
                      <w:p w:rsidR="00BE194F" w:rsidRDefault="00BE194F" w:rsidP="00301611">
                        <w:pPr>
                          <w:jc w:val="both"/>
                          <w:rPr>
                            <w:rFonts w:eastAsia="Times New Roman"/>
                            <w:sz w:val="20"/>
                            <w:szCs w:val="20"/>
                          </w:rPr>
                        </w:pPr>
                      </w:p>
                    </w:tc>
                  </w:tr>
                </w:tbl>
                <w:p w:rsidR="00BE194F" w:rsidRDefault="00BE194F" w:rsidP="00301611">
                  <w:pPr>
                    <w:jc w:val="both"/>
                    <w:rPr>
                      <w:rFonts w:eastAsia="Times New Roman"/>
                      <w:sz w:val="20"/>
                      <w:szCs w:val="20"/>
                    </w:rPr>
                  </w:pPr>
                </w:p>
              </w:tc>
            </w:tr>
          </w:tbl>
          <w:p w:rsidR="00BE194F" w:rsidRDefault="00BE194F" w:rsidP="00301611">
            <w:pPr>
              <w:jc w:val="both"/>
              <w:rPr>
                <w:rFonts w:eastAsia="Times New Roman"/>
                <w:sz w:val="20"/>
                <w:szCs w:val="20"/>
              </w:rPr>
            </w:pPr>
          </w:p>
        </w:tc>
      </w:tr>
      <w:bookmarkEnd w:id="0"/>
    </w:tbl>
    <w:p w:rsidR="00BE194F" w:rsidRDefault="00BE194F" w:rsidP="00301611">
      <w:pPr>
        <w:jc w:val="both"/>
        <w:rPr>
          <w:rFonts w:eastAsia="Times New Roman"/>
        </w:rPr>
      </w:pPr>
    </w:p>
    <w:bookmarkEnd w:id="1"/>
    <w:p w:rsidR="00570550" w:rsidRDefault="00EA0562" w:rsidP="00301611">
      <w:pPr>
        <w:jc w:val="both"/>
      </w:pPr>
    </w:p>
    <w:sectPr w:rsidR="00570550" w:rsidSect="00BE19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054BA"/>
    <w:multiLevelType w:val="hybridMultilevel"/>
    <w:tmpl w:val="09D46400"/>
    <w:lvl w:ilvl="0" w:tplc="6404711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4F"/>
    <w:rsid w:val="00146195"/>
    <w:rsid w:val="00301611"/>
    <w:rsid w:val="0041446F"/>
    <w:rsid w:val="00BE194F"/>
    <w:rsid w:val="00EA05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9A12"/>
  <w15:chartTrackingRefBased/>
  <w15:docId w15:val="{78CF3AE4-C5CA-4EF3-BA79-4BCB172E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94F"/>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E194F"/>
    <w:rPr>
      <w:color w:val="0000FF"/>
      <w:u w:val="single"/>
    </w:rPr>
  </w:style>
  <w:style w:type="paragraph" w:styleId="NormalWeb">
    <w:name w:val="Normal (Web)"/>
    <w:basedOn w:val="Normal"/>
    <w:uiPriority w:val="99"/>
    <w:unhideWhenUsed/>
    <w:rsid w:val="00BE194F"/>
    <w:pPr>
      <w:spacing w:before="100" w:beforeAutospacing="1" w:after="100" w:afterAutospacing="1"/>
    </w:pPr>
  </w:style>
  <w:style w:type="character" w:styleId="lev">
    <w:name w:val="Strong"/>
    <w:basedOn w:val="Policepardfaut"/>
    <w:uiPriority w:val="22"/>
    <w:qFormat/>
    <w:rsid w:val="00BE194F"/>
    <w:rPr>
      <w:b/>
      <w:bCs/>
    </w:rPr>
  </w:style>
  <w:style w:type="paragraph" w:styleId="Paragraphedeliste">
    <w:name w:val="List Paragraph"/>
    <w:basedOn w:val="Normal"/>
    <w:uiPriority w:val="34"/>
    <w:qFormat/>
    <w:rsid w:val="00BE194F"/>
    <w:pPr>
      <w:spacing w:after="160" w:line="252" w:lineRule="auto"/>
      <w:ind w:left="720"/>
      <w:contextualSpacing/>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2412">
      <w:bodyDiv w:val="1"/>
      <w:marLeft w:val="0"/>
      <w:marRight w:val="0"/>
      <w:marTop w:val="0"/>
      <w:marBottom w:val="0"/>
      <w:divBdr>
        <w:top w:val="none" w:sz="0" w:space="0" w:color="auto"/>
        <w:left w:val="none" w:sz="0" w:space="0" w:color="auto"/>
        <w:bottom w:val="none" w:sz="0" w:space="0" w:color="auto"/>
        <w:right w:val="none" w:sz="0" w:space="0" w:color="auto"/>
      </w:divBdr>
    </w:div>
    <w:div w:id="2379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C-RGPD-CAB@ddc.social.gouv.fr" TargetMode="External"/><Relationship Id="rId3" Type="http://schemas.openxmlformats.org/officeDocument/2006/relationships/settings" Target="settings.xml"/><Relationship Id="rId7" Type="http://schemas.openxmlformats.org/officeDocument/2006/relationships/hyperlink" Target="mailto:sec.presse.travail@cab.travail.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mg.sarbacane.com/5b23cd31b85b536066d9291a/templates/GOIdz4keTFWqcXgdIN_Tdg/e6593d2900e2b4a056772e1e67f74bc42bad4d10.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545</Words>
  <Characters>2999</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GLERANT, Justine (CAB/TRAVAIL)</dc:creator>
  <cp:keywords/>
  <dc:description/>
  <cp:lastModifiedBy>GLERANT, Justine (CAB/TRAVAIL)</cp:lastModifiedBy>
  <cp:revision>2</cp:revision>
  <dcterms:created xsi:type="dcterms:W3CDTF">2021-03-09T18:47:00Z</dcterms:created>
  <dcterms:modified xsi:type="dcterms:W3CDTF">2021-03-09T19:05:00Z</dcterms:modified>
</cp:coreProperties>
</file>