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FFFFFF"/>
        <w:tblCellMar>
          <w:left w:w="0" w:type="dxa"/>
          <w:right w:w="0" w:type="dxa"/>
        </w:tblCellMar>
        <w:tblLook w:val="04A0" w:firstRow="1" w:lastRow="0" w:firstColumn="1" w:lastColumn="0" w:noHBand="0" w:noVBand="1"/>
      </w:tblPr>
      <w:tblGrid>
        <w:gridCol w:w="9072"/>
      </w:tblGrid>
      <w:tr w:rsidR="00413488" w:rsidRPr="00413488" w:rsidTr="00413488">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8937"/>
              <w:gridCol w:w="135"/>
            </w:tblGrid>
            <w:tr w:rsidR="00413488" w:rsidRPr="00413488">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413488" w:rsidRPr="00413488">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937"/>
                        </w:tblGrid>
                        <w:tr w:rsidR="00413488" w:rsidRPr="00413488">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937"/>
                              </w:tblGrid>
                              <w:tr w:rsidR="00413488" w:rsidRPr="00413488">
                                <w:tc>
                                  <w:tcPr>
                                    <w:tcW w:w="0" w:type="auto"/>
                                    <w:tcBorders>
                                      <w:top w:val="nil"/>
                                      <w:left w:val="nil"/>
                                      <w:bottom w:val="nil"/>
                                      <w:right w:val="nil"/>
                                    </w:tcBorders>
                                    <w:tcMar>
                                      <w:top w:w="300" w:type="dxa"/>
                                      <w:left w:w="300" w:type="dxa"/>
                                      <w:bottom w:w="75"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337"/>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210" w:lineRule="atLeast"/>
                                            <w:jc w:val="center"/>
                                            <w:rPr>
                                              <w:rFonts w:ascii="Arial" w:eastAsia="Times New Roman" w:hAnsi="Arial" w:cs="Arial"/>
                                              <w:color w:val="156BA5"/>
                                              <w:sz w:val="20"/>
                                              <w:szCs w:val="20"/>
                                              <w:lang w:eastAsia="fr-FR"/>
                                            </w:rPr>
                                          </w:pPr>
                                          <w:r w:rsidRPr="00413488">
                                            <w:rPr>
                                              <w:rFonts w:ascii="Arial" w:eastAsia="Times New Roman" w:hAnsi="Arial" w:cs="Arial"/>
                                              <w:color w:val="156BA5"/>
                                              <w:sz w:val="20"/>
                                              <w:szCs w:val="20"/>
                                              <w:lang w:eastAsia="fr-FR"/>
                                            </w:rPr>
                                            <w:t>Si vous avez des difficultés à visualiser cet email, </w:t>
                                          </w:r>
                                          <w:hyperlink r:id="rId4" w:tgtFrame="_blank" w:history="1">
                                            <w:r w:rsidRPr="00413488">
                                              <w:rPr>
                                                <w:rFonts w:ascii="Arial" w:eastAsia="Times New Roman" w:hAnsi="Arial" w:cs="Arial"/>
                                                <w:color w:val="156BA5"/>
                                                <w:sz w:val="20"/>
                                                <w:szCs w:val="20"/>
                                                <w:u w:val="single"/>
                                                <w:bdr w:val="none" w:sz="0" w:space="0" w:color="auto" w:frame="1"/>
                                                <w:lang w:eastAsia="fr-FR"/>
                                              </w:rPr>
                                              <w:t>suivez ce lien</w:t>
                                            </w:r>
                                          </w:hyperlink>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r w:rsidR="00413488" w:rsidRPr="00413488" w:rsidTr="00413488">
        <w:tblPrEx>
          <w:shd w:val="clear" w:color="auto" w:fill="auto"/>
        </w:tblPrEx>
        <w:tc>
          <w:tcPr>
            <w:tcW w:w="0" w:type="auto"/>
            <w:tcBorders>
              <w:top w:val="nil"/>
              <w:left w:val="nil"/>
              <w:bottom w:val="nil"/>
              <w:right w:val="nil"/>
            </w:tcBorders>
            <w:vAlign w:val="center"/>
            <w:hideMark/>
          </w:tcPr>
          <w:tbl>
            <w:tblPr>
              <w:tblW w:w="5000" w:type="pct"/>
              <w:tblCellMar>
                <w:left w:w="0" w:type="dxa"/>
                <w:right w:w="0" w:type="dxa"/>
              </w:tblCellMar>
              <w:tblLook w:val="04A0" w:firstRow="1" w:lastRow="0" w:firstColumn="1" w:lastColumn="0" w:noHBand="0" w:noVBand="1"/>
            </w:tblPr>
            <w:tblGrid>
              <w:gridCol w:w="9072"/>
            </w:tblGrid>
            <w:tr w:rsidR="00413488" w:rsidRPr="00413488">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413488" w:rsidRPr="00413488" w:rsidRDefault="00413488" w:rsidP="00413488">
                  <w:pPr>
                    <w:spacing w:after="0" w:line="150" w:lineRule="atLeast"/>
                    <w:rPr>
                      <w:rFonts w:ascii="Times New Roman" w:eastAsia="Times New Roman" w:hAnsi="Times New Roman" w:cs="Times New Roman"/>
                      <w:sz w:val="15"/>
                      <w:szCs w:val="15"/>
                      <w:lang w:eastAsia="fr-FR"/>
                    </w:rPr>
                  </w:pPr>
                  <w:r w:rsidRPr="00413488">
                    <w:rPr>
                      <w:rFonts w:ascii="Times New Roman" w:eastAsia="Times New Roman" w:hAnsi="Times New Roman" w:cs="Times New Roman"/>
                      <w:sz w:val="15"/>
                      <w:szCs w:val="15"/>
                      <w:lang w:eastAsia="fr-FR"/>
                    </w:rPr>
                    <w:t> </w:t>
                  </w:r>
                </w:p>
              </w:tc>
            </w:tr>
          </w:tbl>
          <w:p w:rsidR="00413488" w:rsidRPr="00413488" w:rsidRDefault="00413488" w:rsidP="00413488">
            <w:pPr>
              <w:spacing w:after="0" w:line="240" w:lineRule="auto"/>
              <w:rPr>
                <w:rFonts w:ascii="Times New Roman" w:eastAsia="Times New Roman" w:hAnsi="Times New Roman" w:cs="Times New Roman"/>
                <w:vanish/>
                <w:sz w:val="24"/>
                <w:szCs w:val="24"/>
                <w:lang w:eastAsia="fr-FR"/>
              </w:rPr>
            </w:pPr>
          </w:p>
          <w:tbl>
            <w:tblPr>
              <w:tblW w:w="0" w:type="auto"/>
              <w:tblCellMar>
                <w:left w:w="0" w:type="dxa"/>
                <w:right w:w="0" w:type="dxa"/>
              </w:tblCellMar>
              <w:tblLook w:val="04A0" w:firstRow="1" w:lastRow="0" w:firstColumn="1" w:lastColumn="0" w:noHBand="0" w:noVBand="1"/>
            </w:tblPr>
            <w:tblGrid>
              <w:gridCol w:w="124"/>
              <w:gridCol w:w="8823"/>
              <w:gridCol w:w="125"/>
            </w:tblGrid>
            <w:tr w:rsidR="00413488" w:rsidRPr="00413488">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23"/>
                  </w:tblGrid>
                  <w:tr w:rsidR="00413488" w:rsidRPr="00413488">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23"/>
                        </w:tblGrid>
                        <w:tr w:rsidR="00413488" w:rsidRPr="00413488">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23"/>
                              </w:tblGrid>
                              <w:tr w:rsidR="00413488" w:rsidRPr="00413488">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23"/>
                                    </w:tblGrid>
                                    <w:tr w:rsidR="00413488" w:rsidRPr="00413488">
                                      <w:trPr>
                                        <w:jc w:val="center"/>
                                      </w:trPr>
                                      <w:tc>
                                        <w:tcPr>
                                          <w:tcW w:w="0" w:type="auto"/>
                                          <w:tcBorders>
                                            <w:top w:val="nil"/>
                                            <w:left w:val="nil"/>
                                            <w:bottom w:val="nil"/>
                                            <w:right w:val="nil"/>
                                          </w:tcBorders>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4500"/>
                                          </w:tblGrid>
                                          <w:tr w:rsidR="00413488" w:rsidRPr="00413488">
                                            <w:tc>
                                              <w:tcPr>
                                                <w:tcW w:w="0" w:type="auto"/>
                                                <w:tcBorders>
                                                  <w:top w:val="nil"/>
                                                  <w:left w:val="nil"/>
                                                  <w:bottom w:val="nil"/>
                                                  <w:right w:val="nil"/>
                                                </w:tcBorders>
                                                <w:vAlign w:val="center"/>
                                                <w:hideMark/>
                                              </w:tcPr>
                                              <w:p w:rsidR="00413488" w:rsidRPr="00413488" w:rsidRDefault="00413488" w:rsidP="00413488">
                                                <w:pPr>
                                                  <w:spacing w:after="0" w:line="0" w:lineRule="atLeast"/>
                                                  <w:rPr>
                                                    <w:rFonts w:ascii="Times New Roman" w:eastAsia="Times New Roman" w:hAnsi="Times New Roman" w:cs="Times New Roman"/>
                                                    <w:sz w:val="2"/>
                                                    <w:szCs w:val="2"/>
                                                    <w:lang w:eastAsia="fr-FR"/>
                                                  </w:rPr>
                                                </w:pPr>
                                                <w:r w:rsidRPr="00413488">
                                                  <w:rPr>
                                                    <w:noProof/>
                                                    <w:lang w:eastAsia="fr-FR"/>
                                                  </w:rPr>
                                                  <w:drawing>
                                                    <wp:inline distT="0" distB="0" distL="0" distR="0" wp14:anchorId="6748A90A" wp14:editId="270C04EA">
                                                      <wp:extent cx="2850855" cy="1885950"/>
                                                      <wp:effectExtent l="0" t="0" r="6985" b="0"/>
                                                      <wp:docPr id="1" name="Image 1" descr="C:\Users\aurelie.soulard-aman\AppData\Local\Microsoft\Windows\INetCache\Content.MSO\3B6F7A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elie.soulard-aman\AppData\Local\Microsoft\Windows\INetCache\Content.MSO\3B6F7A04.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5228" cy="1888843"/>
                                                              </a:xfrm>
                                                              <a:prstGeom prst="rect">
                                                                <a:avLst/>
                                                              </a:prstGeom>
                                                              <a:noFill/>
                                                              <a:ln>
                                                                <a:noFill/>
                                                              </a:ln>
                                                            </pic:spPr>
                                                          </pic:pic>
                                                        </a:graphicData>
                                                      </a:graphic>
                                                    </wp:inline>
                                                  </w:drawing>
                                                </w: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75"/>
                                    </w:tblGrid>
                                    <w:tr w:rsidR="00413488" w:rsidRPr="00413488">
                                      <w:trPr>
                                        <w:trHeight w:val="300"/>
                                        <w:jc w:val="center"/>
                                      </w:trPr>
                                      <w:tc>
                                        <w:tcPr>
                                          <w:tcW w:w="0" w:type="auto"/>
                                          <w:tcBorders>
                                            <w:top w:val="nil"/>
                                            <w:left w:val="nil"/>
                                            <w:bottom w:val="nil"/>
                                            <w:right w:val="nil"/>
                                          </w:tcBorders>
                                          <w:vAlign w:val="center"/>
                                          <w:hideMark/>
                                        </w:tcPr>
                                        <w:p w:rsidR="00413488" w:rsidRPr="00413488" w:rsidRDefault="00413488" w:rsidP="00413488">
                                          <w:pPr>
                                            <w:spacing w:after="0" w:line="300" w:lineRule="atLeast"/>
                                            <w:rPr>
                                              <w:rFonts w:ascii="Times New Roman" w:eastAsia="Times New Roman" w:hAnsi="Times New Roman" w:cs="Times New Roman"/>
                                              <w:sz w:val="30"/>
                                              <w:szCs w:val="30"/>
                                              <w:lang w:eastAsia="fr-FR"/>
                                            </w:rPr>
                                          </w:pPr>
                                          <w:r w:rsidRPr="00413488">
                                            <w:rPr>
                                              <w:rFonts w:ascii="Times New Roman" w:eastAsia="Times New Roman" w:hAnsi="Times New Roman" w:cs="Times New Roman"/>
                                              <w:sz w:val="30"/>
                                              <w:szCs w:val="30"/>
                                              <w:lang w:eastAsia="fr-FR"/>
                                            </w:rPr>
                                            <w:t> </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413488" w:rsidRPr="00413488" w:rsidTr="00413488">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1"/>
              <w:gridCol w:w="8810"/>
              <w:gridCol w:w="131"/>
            </w:tblGrid>
            <w:tr w:rsidR="00413488" w:rsidRPr="00413488">
              <w:tc>
                <w:tcPr>
                  <w:tcW w:w="150" w:type="dxa"/>
                  <w:tcBorders>
                    <w:top w:val="nil"/>
                    <w:left w:val="nil"/>
                    <w:bottom w:val="nil"/>
                    <w:right w:val="nil"/>
                  </w:tcBorders>
                  <w:shd w:val="clear" w:color="auto" w:fill="FFFFFF"/>
                  <w:vAlign w:val="center"/>
                  <w:hideMark/>
                </w:tcPr>
                <w:p w:rsidR="00413488" w:rsidRPr="00413488" w:rsidRDefault="00413488" w:rsidP="00413488">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0"/>
                  </w:tblGrid>
                  <w:tr w:rsidR="00413488" w:rsidRPr="00413488">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10"/>
                        </w:tblGrid>
                        <w:tr w:rsidR="00413488" w:rsidRPr="00413488">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10"/>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0"/>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390" w:lineRule="atLeast"/>
                                            <w:jc w:val="center"/>
                                            <w:rPr>
                                              <w:rFonts w:ascii="Arial" w:eastAsia="Times New Roman" w:hAnsi="Arial" w:cs="Arial"/>
                                              <w:color w:val="393939"/>
                                              <w:sz w:val="26"/>
                                              <w:szCs w:val="26"/>
                                              <w:lang w:eastAsia="fr-FR"/>
                                            </w:rPr>
                                          </w:pPr>
                                          <w:r w:rsidRPr="00413488">
                                            <w:rPr>
                                              <w:rFonts w:ascii="Arial" w:eastAsia="Times New Roman" w:hAnsi="Arial" w:cs="Arial"/>
                                              <w:b/>
                                              <w:bCs/>
                                              <w:color w:val="000000"/>
                                              <w:sz w:val="24"/>
                                              <w:szCs w:val="24"/>
                                              <w:bdr w:val="none" w:sz="0" w:space="0" w:color="auto" w:frame="1"/>
                                              <w:lang w:eastAsia="fr-FR"/>
                                            </w:rPr>
                                            <w:t>COMMUNIQUE DE PRESSE</w:t>
                                          </w:r>
                                        </w:p>
                                        <w:p w:rsidR="00413488" w:rsidRPr="00413488" w:rsidRDefault="00413488" w:rsidP="00413488">
                                          <w:pPr>
                                            <w:spacing w:after="0" w:line="390" w:lineRule="atLeast"/>
                                            <w:jc w:val="center"/>
                                            <w:rPr>
                                              <w:rFonts w:ascii="Arial" w:eastAsia="Times New Roman" w:hAnsi="Arial" w:cs="Arial"/>
                                              <w:color w:val="393939"/>
                                              <w:sz w:val="26"/>
                                              <w:szCs w:val="26"/>
                                              <w:lang w:eastAsia="fr-FR"/>
                                            </w:rPr>
                                          </w:pPr>
                                          <w:r w:rsidRPr="00413488">
                                            <w:rPr>
                                              <w:rFonts w:ascii="Arial" w:eastAsia="Times New Roman" w:hAnsi="Arial" w:cs="Arial"/>
                                              <w:color w:val="393939"/>
                                              <w:sz w:val="26"/>
                                              <w:szCs w:val="26"/>
                                              <w:lang w:eastAsia="fr-FR"/>
                                            </w:rPr>
                                            <w:t> </w:t>
                                          </w:r>
                                        </w:p>
                                        <w:p w:rsidR="00413488" w:rsidRPr="00413488" w:rsidRDefault="00413488" w:rsidP="00413488">
                                          <w:pPr>
                                            <w:spacing w:after="0" w:line="390" w:lineRule="atLeast"/>
                                            <w:jc w:val="center"/>
                                            <w:rPr>
                                              <w:rFonts w:ascii="Arial" w:eastAsia="Times New Roman" w:hAnsi="Arial" w:cs="Arial"/>
                                              <w:color w:val="393939"/>
                                              <w:sz w:val="26"/>
                                              <w:szCs w:val="26"/>
                                              <w:lang w:eastAsia="fr-FR"/>
                                            </w:rPr>
                                          </w:pPr>
                                          <w:r w:rsidRPr="00413488">
                                            <w:rPr>
                                              <w:rFonts w:ascii="Arial" w:eastAsia="Times New Roman" w:hAnsi="Arial" w:cs="Arial"/>
                                              <w:b/>
                                              <w:bCs/>
                                              <w:color w:val="000000"/>
                                              <w:sz w:val="24"/>
                                              <w:szCs w:val="24"/>
                                              <w:bdr w:val="none" w:sz="0" w:space="0" w:color="auto" w:frame="1"/>
                                              <w:lang w:eastAsia="fr-FR"/>
                                            </w:rPr>
                                            <w:t>de Monsieur Laurent PIETRASZEWSKI, secrétaire d'Etat</w:t>
                                          </w:r>
                                        </w:p>
                                        <w:p w:rsidR="00413488" w:rsidRPr="00413488" w:rsidRDefault="00413488" w:rsidP="00413488">
                                          <w:pPr>
                                            <w:spacing w:after="0" w:line="390" w:lineRule="atLeast"/>
                                            <w:jc w:val="center"/>
                                            <w:rPr>
                                              <w:rFonts w:ascii="Arial" w:eastAsia="Times New Roman" w:hAnsi="Arial" w:cs="Arial"/>
                                              <w:color w:val="393939"/>
                                              <w:sz w:val="26"/>
                                              <w:szCs w:val="26"/>
                                              <w:lang w:eastAsia="fr-FR"/>
                                            </w:rPr>
                                          </w:pPr>
                                          <w:r w:rsidRPr="00413488">
                                            <w:rPr>
                                              <w:rFonts w:ascii="Arial" w:eastAsia="Times New Roman" w:hAnsi="Arial" w:cs="Arial"/>
                                              <w:b/>
                                              <w:bCs/>
                                              <w:color w:val="000000"/>
                                              <w:sz w:val="24"/>
                                              <w:szCs w:val="24"/>
                                              <w:bdr w:val="none" w:sz="0" w:space="0" w:color="auto" w:frame="1"/>
                                              <w:lang w:eastAsia="fr-FR"/>
                                            </w:rPr>
                                            <w:t>auprès de la ministre du Travail, de l'Emploi et de l'Insertion,</w:t>
                                          </w:r>
                                        </w:p>
                                        <w:p w:rsidR="00413488" w:rsidRPr="00413488" w:rsidRDefault="00413488" w:rsidP="00413488">
                                          <w:pPr>
                                            <w:spacing w:after="0" w:line="390" w:lineRule="atLeast"/>
                                            <w:jc w:val="center"/>
                                            <w:rPr>
                                              <w:rFonts w:ascii="Arial" w:eastAsia="Times New Roman" w:hAnsi="Arial" w:cs="Arial"/>
                                              <w:color w:val="393939"/>
                                              <w:sz w:val="26"/>
                                              <w:szCs w:val="26"/>
                                              <w:lang w:eastAsia="fr-FR"/>
                                            </w:rPr>
                                          </w:pPr>
                                          <w:r w:rsidRPr="00413488">
                                            <w:rPr>
                                              <w:rFonts w:ascii="Arial" w:eastAsia="Times New Roman" w:hAnsi="Arial" w:cs="Arial"/>
                                              <w:b/>
                                              <w:bCs/>
                                              <w:color w:val="000000"/>
                                              <w:sz w:val="24"/>
                                              <w:szCs w:val="24"/>
                                              <w:bdr w:val="none" w:sz="0" w:space="0" w:color="auto" w:frame="1"/>
                                              <w:lang w:eastAsia="fr-FR"/>
                                            </w:rPr>
                                            <w:t>chargé des Retraites et de la Santé au travail</w:t>
                                          </w:r>
                                        </w:p>
                                      </w:tc>
                                    </w:tr>
                                  </w:tbl>
                                  <w:p w:rsidR="00413488" w:rsidRPr="00413488" w:rsidRDefault="00413488" w:rsidP="00413488">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75"/>
                                    </w:tblGrid>
                                    <w:tr w:rsidR="00413488" w:rsidRPr="00413488">
                                      <w:trPr>
                                        <w:trHeight w:val="300"/>
                                        <w:jc w:val="center"/>
                                      </w:trPr>
                                      <w:tc>
                                        <w:tcPr>
                                          <w:tcW w:w="0" w:type="auto"/>
                                          <w:tcBorders>
                                            <w:top w:val="nil"/>
                                            <w:left w:val="nil"/>
                                            <w:bottom w:val="nil"/>
                                            <w:right w:val="nil"/>
                                          </w:tcBorders>
                                          <w:vAlign w:val="center"/>
                                          <w:hideMark/>
                                        </w:tcPr>
                                        <w:p w:rsidR="00413488" w:rsidRPr="00413488" w:rsidRDefault="00413488" w:rsidP="00413488">
                                          <w:pPr>
                                            <w:spacing w:after="0" w:line="300" w:lineRule="atLeast"/>
                                            <w:rPr>
                                              <w:rFonts w:ascii="Times New Roman" w:eastAsia="Times New Roman" w:hAnsi="Times New Roman" w:cs="Times New Roman"/>
                                              <w:sz w:val="30"/>
                                              <w:szCs w:val="30"/>
                                              <w:lang w:eastAsia="fr-FR"/>
                                            </w:rPr>
                                          </w:pPr>
                                          <w:r w:rsidRPr="00413488">
                                            <w:rPr>
                                              <w:rFonts w:ascii="Times New Roman" w:eastAsia="Times New Roman" w:hAnsi="Times New Roman" w:cs="Times New Roman"/>
                                              <w:sz w:val="30"/>
                                              <w:szCs w:val="30"/>
                                              <w:lang w:eastAsia="fr-FR"/>
                                            </w:rPr>
                                            <w:t> </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r w:rsidR="00413488" w:rsidRPr="00413488" w:rsidTr="00413488">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3"/>
              <w:gridCol w:w="8805"/>
              <w:gridCol w:w="134"/>
            </w:tblGrid>
            <w:tr w:rsidR="00413488" w:rsidRPr="00413488">
              <w:tc>
                <w:tcPr>
                  <w:tcW w:w="150" w:type="dxa"/>
                  <w:tcBorders>
                    <w:top w:val="nil"/>
                    <w:left w:val="nil"/>
                    <w:bottom w:val="nil"/>
                    <w:right w:val="nil"/>
                  </w:tcBorders>
                  <w:shd w:val="clear" w:color="auto" w:fill="FFFFFF"/>
                  <w:vAlign w:val="center"/>
                  <w:hideMark/>
                </w:tcPr>
                <w:p w:rsidR="00413488" w:rsidRPr="00413488" w:rsidRDefault="00413488" w:rsidP="00413488">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5"/>
                  </w:tblGrid>
                  <w:tr w:rsidR="00413488" w:rsidRPr="00413488">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5"/>
                        </w:tblGrid>
                        <w:tr w:rsidR="00413488" w:rsidRPr="00413488">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5"/>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5"/>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390" w:lineRule="atLeast"/>
                                            <w:jc w:val="right"/>
                                            <w:rPr>
                                              <w:rFonts w:ascii="Arial" w:eastAsia="Times New Roman" w:hAnsi="Arial" w:cs="Arial"/>
                                              <w:color w:val="393939"/>
                                              <w:sz w:val="26"/>
                                              <w:szCs w:val="26"/>
                                              <w:lang w:eastAsia="fr-FR"/>
                                            </w:rPr>
                                          </w:pPr>
                                          <w:r w:rsidRPr="00413488">
                                            <w:rPr>
                                              <w:rFonts w:ascii="Arial" w:eastAsia="Times New Roman" w:hAnsi="Arial" w:cs="Arial"/>
                                              <w:color w:val="000000"/>
                                              <w:sz w:val="18"/>
                                              <w:szCs w:val="18"/>
                                              <w:bdr w:val="none" w:sz="0" w:space="0" w:color="auto" w:frame="1"/>
                                              <w:lang w:eastAsia="fr-FR"/>
                                            </w:rPr>
                                            <w:t>Paris, le 07/12/2021</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413488" w:rsidRPr="00413488" w:rsidTr="00413488">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1"/>
              <w:gridCol w:w="8811"/>
              <w:gridCol w:w="130"/>
            </w:tblGrid>
            <w:tr w:rsidR="00413488" w:rsidRPr="00413488">
              <w:tc>
                <w:tcPr>
                  <w:tcW w:w="150" w:type="dxa"/>
                  <w:tcBorders>
                    <w:top w:val="nil"/>
                    <w:left w:val="nil"/>
                    <w:bottom w:val="nil"/>
                    <w:right w:val="nil"/>
                  </w:tcBorders>
                  <w:shd w:val="clear" w:color="auto" w:fill="FFFFFF"/>
                  <w:vAlign w:val="center"/>
                  <w:hideMark/>
                </w:tcPr>
                <w:p w:rsidR="00413488" w:rsidRPr="00413488" w:rsidRDefault="00413488" w:rsidP="00413488">
                  <w:pPr>
                    <w:shd w:val="clear" w:color="auto" w:fill="FFFFFF"/>
                    <w:spacing w:after="0" w:line="240" w:lineRule="auto"/>
                    <w:rPr>
                      <w:rFonts w:ascii="Times New Roman" w:eastAsia="Times New Roman" w:hAnsi="Times New Roman" w:cs="Times New Roman"/>
                      <w:color w:val="000000"/>
                      <w:sz w:val="27"/>
                      <w:szCs w:val="27"/>
                      <w:lang w:eastAsia="fr-FR"/>
                    </w:rPr>
                  </w:pPr>
                  <w:bookmarkStart w:id="0" w:name="_GoBack"/>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413488" w:rsidRPr="00413488">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136"/>
                          <w:gridCol w:w="675"/>
                        </w:tblGrid>
                        <w:tr w:rsidR="00413488" w:rsidRPr="00413488">
                          <w:trPr>
                            <w:jc w:val="center"/>
                          </w:trPr>
                          <w:tc>
                            <w:tcPr>
                              <w:tcW w:w="46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136"/>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7536"/>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b/>
                                              <w:bCs/>
                                              <w:color w:val="393939"/>
                                              <w:sz w:val="24"/>
                                              <w:szCs w:val="24"/>
                                              <w:bdr w:val="none" w:sz="0" w:space="0" w:color="auto" w:frame="1"/>
                                              <w:lang w:eastAsia="fr-FR"/>
                                            </w:rPr>
                                            <w:t>Le secrétaire d’Etat auprès de la Ministre du Travail, de l’Insertion et de l’Emploi chargé des Retraites et de la Santé au travail Laurent Pietraszewski se félicite de la signature d’un accord de branche encadrant le télétravail au sein du secteur de l’assurance.</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c>
                            <w:tcPr>
                              <w:tcW w:w="3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675"/>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75"/>
                                    </w:tblGrid>
                                    <w:tr w:rsidR="00413488" w:rsidRPr="00413488">
                                      <w:trPr>
                                        <w:trHeight w:val="300"/>
                                        <w:jc w:val="center"/>
                                      </w:trPr>
                                      <w:tc>
                                        <w:tcPr>
                                          <w:tcW w:w="0" w:type="auto"/>
                                          <w:tcBorders>
                                            <w:top w:val="nil"/>
                                            <w:left w:val="nil"/>
                                            <w:bottom w:val="nil"/>
                                            <w:right w:val="nil"/>
                                          </w:tcBorders>
                                          <w:vAlign w:val="center"/>
                                          <w:hideMark/>
                                        </w:tcPr>
                                        <w:p w:rsidR="00413488" w:rsidRPr="00413488" w:rsidRDefault="00413488" w:rsidP="00413488">
                                          <w:pPr>
                                            <w:spacing w:after="0" w:line="300" w:lineRule="atLeast"/>
                                            <w:rPr>
                                              <w:rFonts w:ascii="Times New Roman" w:eastAsia="Times New Roman" w:hAnsi="Times New Roman" w:cs="Times New Roman"/>
                                              <w:sz w:val="30"/>
                                              <w:szCs w:val="30"/>
                                              <w:lang w:eastAsia="fr-FR"/>
                                            </w:rPr>
                                          </w:pPr>
                                          <w:r w:rsidRPr="00413488">
                                            <w:rPr>
                                              <w:rFonts w:ascii="Times New Roman" w:eastAsia="Times New Roman" w:hAnsi="Times New Roman" w:cs="Times New Roman"/>
                                              <w:sz w:val="30"/>
                                              <w:szCs w:val="30"/>
                                              <w:lang w:eastAsia="fr-FR"/>
                                            </w:rPr>
                                            <w:t> </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r w:rsidR="00413488" w:rsidRPr="00413488" w:rsidTr="00413488">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8"/>
              <w:gridCol w:w="132"/>
            </w:tblGrid>
            <w:tr w:rsidR="00413488" w:rsidRPr="00413488">
              <w:tc>
                <w:tcPr>
                  <w:tcW w:w="150" w:type="dxa"/>
                  <w:tcBorders>
                    <w:top w:val="nil"/>
                    <w:left w:val="nil"/>
                    <w:bottom w:val="nil"/>
                    <w:right w:val="nil"/>
                  </w:tcBorders>
                  <w:shd w:val="clear" w:color="auto" w:fill="FFFFFF"/>
                  <w:vAlign w:val="center"/>
                  <w:hideMark/>
                </w:tcPr>
                <w:p w:rsidR="00413488" w:rsidRPr="00413488" w:rsidRDefault="00413488" w:rsidP="00413488">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8"/>
                  </w:tblGrid>
                  <w:tr w:rsidR="00413488" w:rsidRPr="00413488">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8"/>
                        </w:tblGrid>
                        <w:tr w:rsidR="00413488" w:rsidRPr="00413488">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8"/>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8"/>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1"/>
                                              <w:szCs w:val="21"/>
                                              <w:bdr w:val="none" w:sz="0" w:space="0" w:color="auto" w:frame="1"/>
                                              <w:lang w:eastAsia="fr-FR"/>
                                            </w:rPr>
                                            <w:t>L’accord a été signé hier entre la Fédération Française de l’Assurance (FFA) et quatre organisations syndicales représentatives (CFDT, CFE-CGC, CFTC et UNSA).</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6"/>
                                              <w:szCs w:val="26"/>
                                              <w:lang w:eastAsia="fr-FR"/>
                                            </w:rPr>
                                            <w:t> </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1"/>
                                              <w:szCs w:val="21"/>
                                              <w:bdr w:val="none" w:sz="0" w:space="0" w:color="auto" w:frame="1"/>
                                              <w:lang w:eastAsia="fr-FR"/>
                                            </w:rPr>
                                            <w:t>Il fait suite à l’Accord National Interprofessionnel conclu le 26 novembre 2020 entre les partenaires sociaux et salué par le Gouvernement, qui fixe un nouveau cadre capable d’organiser le télétravail, en fort développement au sein des entreprises.</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6"/>
                                              <w:szCs w:val="26"/>
                                              <w:lang w:eastAsia="fr-FR"/>
                                            </w:rPr>
                                            <w:t> </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1"/>
                                              <w:szCs w:val="21"/>
                                              <w:bdr w:val="none" w:sz="0" w:space="0" w:color="auto" w:frame="1"/>
                                              <w:lang w:eastAsia="fr-FR"/>
                                            </w:rPr>
                                            <w:lastRenderedPageBreak/>
                                            <w:t>Ce cadre fixe des repères pour tirer parti de la flexibilité nouvelle offerte par le télétravail pour les salariés, tout en tenant compte des enjeux de qualité de vie et de conditions de travail. Pour les entreprises, il fixe des jalons pour garantir la continuité de l’activité, veiller au maintien du lien social et du collectif nécessaire à la bonne marche de l’entreprise.</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6"/>
                                              <w:szCs w:val="26"/>
                                              <w:lang w:eastAsia="fr-FR"/>
                                            </w:rPr>
                                            <w:t> </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1"/>
                                              <w:szCs w:val="21"/>
                                              <w:bdr w:val="none" w:sz="0" w:space="0" w:color="auto" w:frame="1"/>
                                              <w:lang w:eastAsia="fr-FR"/>
                                            </w:rPr>
                                            <w:t>Au 15 novembre 2021, 2720 accords portant sur le télétravail ont été conclus depuis le début de l’année. En 2020,1980 accords avaient été conclus au total sur l’ensemble de l’année.</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6"/>
                                              <w:szCs w:val="26"/>
                                              <w:lang w:eastAsia="fr-FR"/>
                                            </w:rPr>
                                            <w:t> </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1"/>
                                              <w:szCs w:val="21"/>
                                              <w:bdr w:val="none" w:sz="0" w:space="0" w:color="auto" w:frame="1"/>
                                              <w:lang w:eastAsia="fr-FR"/>
                                            </w:rPr>
                                            <w:t> « Pour être durable, le développement du télétravail doit être maîtrisé et encadré. Les branches professionnelles ont un rôle à jouer pour définir un cadre qui tienne compte des spécificités de chaque secteur d’activité. Ces accords offrent des repères utiles aux entreprises, notamment aux TPE et PME, amenées à définir ensuite leurs propres règles. J’invite l’ensemble des branches à se saisir de cette possibilité et à engager des discussions, à l’exemple de la Fédération Française de l’Assurance », a déclaré Laurent Pietraszewski lors de la cérémonie de signature.</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6"/>
                                              <w:szCs w:val="26"/>
                                              <w:lang w:eastAsia="fr-FR"/>
                                            </w:rPr>
                                            <w:t> </w:t>
                                          </w:r>
                                        </w:p>
                                        <w:p w:rsidR="00413488" w:rsidRPr="00413488" w:rsidRDefault="00413488" w:rsidP="00413488">
                                          <w:pPr>
                                            <w:spacing w:after="0" w:line="390" w:lineRule="atLeast"/>
                                            <w:jc w:val="both"/>
                                            <w:rPr>
                                              <w:rFonts w:ascii="Arial" w:eastAsia="Times New Roman" w:hAnsi="Arial" w:cs="Arial"/>
                                              <w:color w:val="393939"/>
                                              <w:sz w:val="26"/>
                                              <w:szCs w:val="26"/>
                                              <w:lang w:eastAsia="fr-FR"/>
                                            </w:rPr>
                                          </w:pPr>
                                          <w:r w:rsidRPr="00413488">
                                            <w:rPr>
                                              <w:rFonts w:ascii="Arial" w:eastAsia="Times New Roman" w:hAnsi="Arial" w:cs="Arial"/>
                                              <w:color w:val="393939"/>
                                              <w:sz w:val="26"/>
                                              <w:szCs w:val="26"/>
                                              <w:lang w:eastAsia="fr-FR"/>
                                            </w:rPr>
                                            <w:t> </w:t>
                                          </w:r>
                                        </w:p>
                                      </w:tc>
                                    </w:tr>
                                  </w:tbl>
                                  <w:p w:rsidR="00413488" w:rsidRPr="00413488" w:rsidRDefault="00413488" w:rsidP="00413488">
                                    <w:pPr>
                                      <w:spacing w:after="0" w:line="240" w:lineRule="auto"/>
                                      <w:jc w:val="center"/>
                                      <w:rPr>
                                        <w:rFonts w:ascii="Times New Roman" w:eastAsia="Times New Roman" w:hAnsi="Times New Roman" w:cs="Times New Roman"/>
                                        <w:vanish/>
                                        <w:sz w:val="24"/>
                                        <w:szCs w:val="24"/>
                                        <w:lang w:eastAsia="fr-FR"/>
                                      </w:rPr>
                                    </w:pPr>
                                  </w:p>
                                  <w:tbl>
                                    <w:tblPr>
                                      <w:tblW w:w="0" w:type="auto"/>
                                      <w:jc w:val="center"/>
                                      <w:tblCellMar>
                                        <w:left w:w="0" w:type="dxa"/>
                                        <w:right w:w="0" w:type="dxa"/>
                                      </w:tblCellMar>
                                      <w:tblLook w:val="04A0" w:firstRow="1" w:lastRow="0" w:firstColumn="1" w:lastColumn="0" w:noHBand="0" w:noVBand="1"/>
                                    </w:tblPr>
                                    <w:tblGrid>
                                      <w:gridCol w:w="38"/>
                                    </w:tblGrid>
                                    <w:tr w:rsidR="00413488" w:rsidRPr="00413488">
                                      <w:trPr>
                                        <w:trHeight w:val="150"/>
                                        <w:jc w:val="center"/>
                                      </w:trPr>
                                      <w:tc>
                                        <w:tcPr>
                                          <w:tcW w:w="0" w:type="auto"/>
                                          <w:tcBorders>
                                            <w:top w:val="nil"/>
                                            <w:left w:val="nil"/>
                                            <w:bottom w:val="nil"/>
                                            <w:right w:val="nil"/>
                                          </w:tcBorders>
                                          <w:vAlign w:val="center"/>
                                          <w:hideMark/>
                                        </w:tcPr>
                                        <w:p w:rsidR="00413488" w:rsidRPr="00413488" w:rsidRDefault="00413488" w:rsidP="00413488">
                                          <w:pPr>
                                            <w:spacing w:after="0" w:line="150" w:lineRule="atLeast"/>
                                            <w:rPr>
                                              <w:rFonts w:ascii="Times New Roman" w:eastAsia="Times New Roman" w:hAnsi="Times New Roman" w:cs="Times New Roman"/>
                                              <w:sz w:val="15"/>
                                              <w:szCs w:val="15"/>
                                              <w:lang w:eastAsia="fr-FR"/>
                                            </w:rPr>
                                          </w:pPr>
                                          <w:r w:rsidRPr="00413488">
                                            <w:rPr>
                                              <w:rFonts w:ascii="Times New Roman" w:eastAsia="Times New Roman" w:hAnsi="Times New Roman" w:cs="Times New Roman"/>
                                              <w:sz w:val="15"/>
                                              <w:szCs w:val="15"/>
                                              <w:lang w:eastAsia="fr-FR"/>
                                            </w:rPr>
                                            <w:t> </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tblCellMar>
          <w:left w:w="0" w:type="dxa"/>
          <w:right w:w="0" w:type="dxa"/>
        </w:tblCellMar>
        <w:tblLook w:val="04A0" w:firstRow="1" w:lastRow="0" w:firstColumn="1" w:lastColumn="0" w:noHBand="0" w:noVBand="1"/>
      </w:tblPr>
      <w:tblGrid>
        <w:gridCol w:w="9072"/>
      </w:tblGrid>
      <w:tr w:rsidR="00413488" w:rsidRPr="00413488" w:rsidTr="00413488">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27"/>
              <w:gridCol w:w="8818"/>
              <w:gridCol w:w="127"/>
            </w:tblGrid>
            <w:tr w:rsidR="00413488" w:rsidRPr="00413488">
              <w:tc>
                <w:tcPr>
                  <w:tcW w:w="150" w:type="dxa"/>
                  <w:tcBorders>
                    <w:top w:val="nil"/>
                    <w:left w:val="nil"/>
                    <w:bottom w:val="nil"/>
                    <w:right w:val="nil"/>
                  </w:tcBorders>
                  <w:shd w:val="clear" w:color="auto" w:fill="FFFFFF"/>
                  <w:vAlign w:val="center"/>
                  <w:hideMark/>
                </w:tcPr>
                <w:p w:rsidR="00413488" w:rsidRPr="00413488" w:rsidRDefault="00413488" w:rsidP="00413488">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18"/>
                  </w:tblGrid>
                  <w:tr w:rsidR="00413488" w:rsidRPr="00413488">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5522"/>
                          <w:gridCol w:w="3296"/>
                        </w:tblGrid>
                        <w:tr w:rsidR="00413488" w:rsidRPr="00413488">
                          <w:trPr>
                            <w:jc w:val="center"/>
                          </w:trPr>
                          <w:tc>
                            <w:tcPr>
                              <w:tcW w:w="31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5522"/>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4922"/>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330" w:lineRule="atLeast"/>
                                            <w:rPr>
                                              <w:rFonts w:ascii="Arial" w:eastAsia="Times New Roman" w:hAnsi="Arial" w:cs="Arial"/>
                                              <w:color w:val="393939"/>
                                              <w:sz w:val="26"/>
                                              <w:szCs w:val="26"/>
                                              <w:lang w:eastAsia="fr-FR"/>
                                            </w:rPr>
                                          </w:pPr>
                                          <w:r w:rsidRPr="00413488">
                                            <w:rPr>
                                              <w:rFonts w:ascii="Arial" w:eastAsia="Times New Roman" w:hAnsi="Arial" w:cs="Arial"/>
                                              <w:b/>
                                              <w:bCs/>
                                              <w:color w:val="000000"/>
                                              <w:sz w:val="18"/>
                                              <w:szCs w:val="18"/>
                                              <w:bdr w:val="none" w:sz="0" w:space="0" w:color="auto" w:frame="1"/>
                                              <w:lang w:eastAsia="fr-FR"/>
                                            </w:rPr>
                                            <w:t>Secrétariat d'Etat chargé des retraites</w:t>
                                          </w:r>
                                        </w:p>
                                        <w:p w:rsidR="00413488" w:rsidRPr="00413488" w:rsidRDefault="00413488" w:rsidP="00413488">
                                          <w:pPr>
                                            <w:spacing w:after="0" w:line="330" w:lineRule="atLeast"/>
                                            <w:rPr>
                                              <w:rFonts w:ascii="Arial" w:eastAsia="Times New Roman" w:hAnsi="Arial" w:cs="Arial"/>
                                              <w:color w:val="393939"/>
                                              <w:sz w:val="26"/>
                                              <w:szCs w:val="26"/>
                                              <w:lang w:eastAsia="fr-FR"/>
                                            </w:rPr>
                                          </w:pPr>
                                          <w:r w:rsidRPr="00413488">
                                            <w:rPr>
                                              <w:rFonts w:ascii="Arial" w:eastAsia="Times New Roman" w:hAnsi="Arial" w:cs="Arial"/>
                                              <w:b/>
                                              <w:bCs/>
                                              <w:color w:val="000000"/>
                                              <w:sz w:val="18"/>
                                              <w:szCs w:val="18"/>
                                              <w:bdr w:val="none" w:sz="0" w:space="0" w:color="auto" w:frame="1"/>
                                              <w:lang w:eastAsia="fr-FR"/>
                                            </w:rPr>
                                            <w:t>et de la santé au travail</w:t>
                                          </w:r>
                                        </w:p>
                                        <w:p w:rsidR="00413488" w:rsidRPr="00413488" w:rsidRDefault="00413488" w:rsidP="00413488">
                                          <w:pPr>
                                            <w:spacing w:after="0" w:line="330" w:lineRule="atLeast"/>
                                            <w:rPr>
                                              <w:rFonts w:ascii="Arial" w:eastAsia="Times New Roman" w:hAnsi="Arial" w:cs="Arial"/>
                                              <w:color w:val="393939"/>
                                              <w:sz w:val="26"/>
                                              <w:szCs w:val="26"/>
                                              <w:lang w:eastAsia="fr-FR"/>
                                            </w:rPr>
                                          </w:pPr>
                                          <w:r w:rsidRPr="00413488">
                                            <w:rPr>
                                              <w:rFonts w:ascii="Arial" w:eastAsia="Times New Roman" w:hAnsi="Arial" w:cs="Arial"/>
                                              <w:b/>
                                              <w:bCs/>
                                              <w:color w:val="000000"/>
                                              <w:sz w:val="18"/>
                                              <w:szCs w:val="18"/>
                                              <w:bdr w:val="none" w:sz="0" w:space="0" w:color="auto" w:frame="1"/>
                                              <w:lang w:eastAsia="fr-FR"/>
                                            </w:rPr>
                                            <w:t>Cabinet de M. Laurent PIETRASZEWSKI</w:t>
                                          </w:r>
                                        </w:p>
                                        <w:p w:rsidR="00413488" w:rsidRPr="00413488" w:rsidRDefault="00413488" w:rsidP="00413488">
                                          <w:pPr>
                                            <w:spacing w:after="0" w:line="330" w:lineRule="atLeast"/>
                                            <w:rPr>
                                              <w:rFonts w:ascii="Arial" w:eastAsia="Times New Roman" w:hAnsi="Arial" w:cs="Arial"/>
                                              <w:color w:val="393939"/>
                                              <w:sz w:val="26"/>
                                              <w:szCs w:val="26"/>
                                              <w:lang w:eastAsia="fr-FR"/>
                                            </w:rPr>
                                          </w:pPr>
                                          <w:r w:rsidRPr="00413488">
                                            <w:rPr>
                                              <w:rFonts w:ascii="Arial" w:eastAsia="Times New Roman" w:hAnsi="Arial" w:cs="Arial"/>
                                              <w:color w:val="000000"/>
                                              <w:sz w:val="18"/>
                                              <w:szCs w:val="18"/>
                                              <w:bdr w:val="none" w:sz="0" w:space="0" w:color="auto" w:frame="1"/>
                                              <w:lang w:eastAsia="fr-FR"/>
                                            </w:rPr>
                                            <w:t>Tél : 01 49 55 31 79</w:t>
                                          </w:r>
                                        </w:p>
                                        <w:p w:rsidR="00413488" w:rsidRPr="00413488" w:rsidRDefault="00413488" w:rsidP="00413488">
                                          <w:pPr>
                                            <w:spacing w:after="0" w:line="330" w:lineRule="atLeast"/>
                                            <w:rPr>
                                              <w:rFonts w:ascii="Arial" w:eastAsia="Times New Roman" w:hAnsi="Arial" w:cs="Arial"/>
                                              <w:color w:val="393939"/>
                                              <w:sz w:val="26"/>
                                              <w:szCs w:val="26"/>
                                              <w:lang w:eastAsia="fr-FR"/>
                                            </w:rPr>
                                          </w:pPr>
                                          <w:r w:rsidRPr="00413488">
                                            <w:rPr>
                                              <w:rFonts w:ascii="Arial" w:eastAsia="Times New Roman" w:hAnsi="Arial" w:cs="Arial"/>
                                              <w:color w:val="000000"/>
                                              <w:sz w:val="18"/>
                                              <w:szCs w:val="18"/>
                                              <w:bdr w:val="none" w:sz="0" w:space="0" w:color="auto" w:frame="1"/>
                                              <w:lang w:eastAsia="fr-FR"/>
                                            </w:rPr>
                                            <w:t>Mél :</w:t>
                                          </w:r>
                                          <w:hyperlink r:id="rId6" w:tgtFrame="_blank" w:tooltip="Presse Retraites" w:history="1">
                                            <w:r w:rsidRPr="00413488">
                                              <w:rPr>
                                                <w:rFonts w:ascii="Arial" w:eastAsia="Times New Roman" w:hAnsi="Arial" w:cs="Arial"/>
                                                <w:color w:val="0595D6"/>
                                                <w:sz w:val="18"/>
                                                <w:szCs w:val="18"/>
                                                <w:u w:val="single"/>
                                                <w:bdr w:val="none" w:sz="0" w:space="0" w:color="auto" w:frame="1"/>
                                                <w:lang w:eastAsia="fr-FR"/>
                                              </w:rPr>
                                              <w:t> communication-retraites@retraites.gouv.fr</w:t>
                                            </w:r>
                                          </w:hyperlink>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c>
                            <w:tcPr>
                              <w:tcW w:w="185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3296"/>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413488" w:rsidRPr="00413488">
                                      <w:trPr>
                                        <w:trHeight w:val="990"/>
                                        <w:jc w:val="center"/>
                                      </w:trPr>
                                      <w:tc>
                                        <w:tcPr>
                                          <w:tcW w:w="0" w:type="auto"/>
                                          <w:tcBorders>
                                            <w:top w:val="nil"/>
                                            <w:left w:val="nil"/>
                                            <w:bottom w:val="nil"/>
                                            <w:right w:val="nil"/>
                                          </w:tcBorders>
                                          <w:vAlign w:val="center"/>
                                          <w:hideMark/>
                                        </w:tcPr>
                                        <w:p w:rsidR="00413488" w:rsidRPr="00413488" w:rsidRDefault="00413488" w:rsidP="00413488">
                                          <w:pPr>
                                            <w:spacing w:after="0" w:line="990" w:lineRule="atLeast"/>
                                            <w:rPr>
                                              <w:rFonts w:ascii="Times New Roman" w:eastAsia="Times New Roman" w:hAnsi="Times New Roman" w:cs="Times New Roman"/>
                                              <w:sz w:val="99"/>
                                              <w:szCs w:val="99"/>
                                              <w:lang w:eastAsia="fr-FR"/>
                                            </w:rPr>
                                          </w:pPr>
                                          <w:r w:rsidRPr="00413488">
                                            <w:rPr>
                                              <w:rFonts w:ascii="Times New Roman" w:eastAsia="Times New Roman" w:hAnsi="Times New Roman" w:cs="Times New Roman"/>
                                              <w:sz w:val="99"/>
                                              <w:szCs w:val="99"/>
                                              <w:lang w:eastAsia="fr-FR"/>
                                            </w:rPr>
                                            <w:t> </w:t>
                                          </w:r>
                                        </w:p>
                                      </w:tc>
                                    </w:tr>
                                  </w:tbl>
                                  <w:p w:rsidR="00413488" w:rsidRPr="00413488" w:rsidRDefault="00413488" w:rsidP="00413488">
                                    <w:pPr>
                                      <w:spacing w:after="0" w:line="240" w:lineRule="auto"/>
                                      <w:jc w:val="center"/>
                                      <w:rPr>
                                        <w:rFonts w:ascii="Times New Roman" w:eastAsia="Times New Roman" w:hAnsi="Times New Roman" w:cs="Times New Roman"/>
                                        <w:vanish/>
                                        <w:sz w:val="24"/>
                                        <w:szCs w:val="24"/>
                                        <w:lang w:eastAsia="fr-FR"/>
                                      </w:rPr>
                                    </w:pPr>
                                  </w:p>
                                  <w:tbl>
                                    <w:tblPr>
                                      <w:tblW w:w="5000" w:type="pct"/>
                                      <w:jc w:val="center"/>
                                      <w:tblCellMar>
                                        <w:left w:w="0" w:type="dxa"/>
                                        <w:right w:w="0" w:type="dxa"/>
                                      </w:tblCellMar>
                                      <w:tblLook w:val="04A0" w:firstRow="1" w:lastRow="0" w:firstColumn="1" w:lastColumn="0" w:noHBand="0" w:noVBand="1"/>
                                    </w:tblPr>
                                    <w:tblGrid>
                                      <w:gridCol w:w="2696"/>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330" w:lineRule="atLeast"/>
                                            <w:jc w:val="right"/>
                                            <w:rPr>
                                              <w:rFonts w:ascii="Arial" w:eastAsia="Times New Roman" w:hAnsi="Arial" w:cs="Arial"/>
                                              <w:color w:val="393939"/>
                                              <w:sz w:val="26"/>
                                              <w:szCs w:val="26"/>
                                              <w:lang w:eastAsia="fr-FR"/>
                                            </w:rPr>
                                          </w:pPr>
                                          <w:r w:rsidRPr="00413488">
                                            <w:rPr>
                                              <w:rFonts w:ascii="Arial" w:eastAsia="Times New Roman" w:hAnsi="Arial" w:cs="Arial"/>
                                              <w:color w:val="000000"/>
                                              <w:sz w:val="18"/>
                                              <w:szCs w:val="18"/>
                                              <w:bdr w:val="none" w:sz="0" w:space="0" w:color="auto" w:frame="1"/>
                                              <w:lang w:eastAsia="fr-FR"/>
                                            </w:rPr>
                                            <w:t>127 rue de Grenelle</w:t>
                                          </w:r>
                                        </w:p>
                                        <w:p w:rsidR="00413488" w:rsidRPr="00413488" w:rsidRDefault="00413488" w:rsidP="00413488">
                                          <w:pPr>
                                            <w:spacing w:after="0" w:line="330" w:lineRule="atLeast"/>
                                            <w:jc w:val="right"/>
                                            <w:rPr>
                                              <w:rFonts w:ascii="Arial" w:eastAsia="Times New Roman" w:hAnsi="Arial" w:cs="Arial"/>
                                              <w:color w:val="393939"/>
                                              <w:sz w:val="26"/>
                                              <w:szCs w:val="26"/>
                                              <w:lang w:eastAsia="fr-FR"/>
                                            </w:rPr>
                                          </w:pPr>
                                          <w:r w:rsidRPr="00413488">
                                            <w:rPr>
                                              <w:rFonts w:ascii="Arial" w:eastAsia="Times New Roman" w:hAnsi="Arial" w:cs="Arial"/>
                                              <w:color w:val="000000"/>
                                              <w:sz w:val="18"/>
                                              <w:szCs w:val="18"/>
                                              <w:bdr w:val="none" w:sz="0" w:space="0" w:color="auto" w:frame="1"/>
                                              <w:lang w:eastAsia="fr-FR"/>
                                            </w:rPr>
                                            <w:t>75007 PARIS</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bookmarkEnd w:id="0"/>
      <w:tr w:rsidR="00413488" w:rsidRPr="00413488" w:rsidTr="00413488">
        <w:tc>
          <w:tcPr>
            <w:tcW w:w="0" w:type="auto"/>
            <w:tcBorders>
              <w:top w:val="nil"/>
              <w:left w:val="nil"/>
              <w:bottom w:val="nil"/>
              <w:right w:val="nil"/>
            </w:tcBorders>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413488" w:rsidRPr="00413488">
              <w:tc>
                <w:tcPr>
                  <w:tcW w:w="150" w:type="dxa"/>
                  <w:tcBorders>
                    <w:top w:val="nil"/>
                    <w:left w:val="nil"/>
                    <w:bottom w:val="nil"/>
                    <w:right w:val="nil"/>
                  </w:tcBorders>
                  <w:shd w:val="clear" w:color="auto" w:fill="FFFFFF"/>
                  <w:vAlign w:val="center"/>
                  <w:hideMark/>
                </w:tcPr>
                <w:p w:rsidR="00413488" w:rsidRPr="00413488" w:rsidRDefault="00413488" w:rsidP="00413488">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8809"/>
                  </w:tblGrid>
                  <w:tr w:rsidR="00413488" w:rsidRPr="00413488">
                    <w:trPr>
                      <w:jc w:val="center"/>
                    </w:trPr>
                    <w:tc>
                      <w:tcPr>
                        <w:tcW w:w="0" w:type="auto"/>
                        <w:tcBorders>
                          <w:top w:val="nil"/>
                          <w:left w:val="nil"/>
                          <w:bottom w:val="nil"/>
                          <w:right w:val="nil"/>
                        </w:tcBorders>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8809"/>
                        </w:tblGrid>
                        <w:tr w:rsidR="00413488" w:rsidRPr="00413488">
                          <w:trPr>
                            <w:jc w:val="center"/>
                          </w:trPr>
                          <w:tc>
                            <w:tcPr>
                              <w:tcW w:w="5000" w:type="pct"/>
                              <w:tcBorders>
                                <w:top w:val="nil"/>
                                <w:left w:val="nil"/>
                                <w:bottom w:val="nil"/>
                                <w:right w:val="nil"/>
                              </w:tcBorders>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09"/>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225" w:lineRule="atLeast"/>
                                            <w:jc w:val="center"/>
                                            <w:rPr>
                                              <w:rFonts w:ascii="Arial" w:eastAsia="Times New Roman" w:hAnsi="Arial" w:cs="Arial"/>
                                              <w:color w:val="393939"/>
                                              <w:sz w:val="26"/>
                                              <w:szCs w:val="26"/>
                                              <w:lang w:eastAsia="fr-FR"/>
                                            </w:rPr>
                                          </w:pPr>
                                          <w:r w:rsidRPr="00413488">
                                            <w:rPr>
                                              <w:rFonts w:ascii="Arial" w:eastAsia="Times New Roman" w:hAnsi="Arial" w:cs="Arial"/>
                                              <w:color w:val="000000"/>
                                              <w:sz w:val="17"/>
                                              <w:szCs w:val="17"/>
                                              <w:bdr w:val="none" w:sz="0" w:space="0" w:color="auto" w:frame="1"/>
                                              <w:lang w:eastAsia="fr-FR"/>
                                            </w:rPr>
                                            <w:t>Conformément à la loi informatique et libertés du 06/01/1978 (art.27) et au Règlement Général sur la Protection des Données (Règlement UE 2016/679) ou « RGPD », vous disposez d'un droit d'accès et de rectification des données vou</w:t>
                                          </w:r>
                                          <w:r w:rsidRPr="00413488">
                                            <w:rPr>
                                              <w:rFonts w:ascii="Arial" w:eastAsia="Times New Roman" w:hAnsi="Arial" w:cs="Arial"/>
                                              <w:color w:val="393939"/>
                                              <w:sz w:val="17"/>
                                              <w:szCs w:val="17"/>
                                              <w:bdr w:val="none" w:sz="0" w:space="0" w:color="auto" w:frame="1"/>
                                              <w:lang w:eastAsia="fr-FR"/>
                                            </w:rPr>
                                            <w:t>s </w:t>
                                          </w:r>
                                          <w:r w:rsidRPr="00413488">
                                            <w:rPr>
                                              <w:rFonts w:ascii="Arial" w:eastAsia="Times New Roman" w:hAnsi="Arial" w:cs="Arial"/>
                                              <w:color w:val="000000"/>
                                              <w:sz w:val="17"/>
                                              <w:szCs w:val="17"/>
                                              <w:bdr w:val="none" w:sz="0" w:space="0" w:color="auto" w:frame="1"/>
                                              <w:lang w:eastAsia="fr-FR"/>
                                            </w:rPr>
                                            <w:t>concernant. Vous pouvez exercer vos droits en adressant un e-mail à l’adresse</w:t>
                                          </w:r>
                                          <w:r w:rsidRPr="00413488">
                                            <w:rPr>
                                              <w:rFonts w:ascii="Arial" w:eastAsia="Times New Roman" w:hAnsi="Arial" w:cs="Arial"/>
                                              <w:color w:val="393939"/>
                                              <w:sz w:val="17"/>
                                              <w:szCs w:val="17"/>
                                              <w:bdr w:val="none" w:sz="0" w:space="0" w:color="auto" w:frame="1"/>
                                              <w:lang w:eastAsia="fr-FR"/>
                                            </w:rPr>
                                            <w:t> </w:t>
                                          </w:r>
                                          <w:hyperlink r:id="rId7" w:tgtFrame="_blank" w:history="1">
                                            <w:r w:rsidRPr="00413488">
                                              <w:rPr>
                                                <w:rFonts w:ascii="Arial" w:eastAsia="Times New Roman" w:hAnsi="Arial" w:cs="Arial"/>
                                                <w:color w:val="0595D6"/>
                                                <w:sz w:val="17"/>
                                                <w:szCs w:val="17"/>
                                                <w:u w:val="single"/>
                                                <w:bdr w:val="none" w:sz="0" w:space="0" w:color="auto" w:frame="1"/>
                                                <w:lang w:eastAsia="fr-FR"/>
                                              </w:rPr>
                                              <w:t>DDC-RGPD-CAB@ddc.social.gouv.fr</w:t>
                                            </w:r>
                                          </w:hyperlink>
                                          <w:r w:rsidRPr="00413488">
                                            <w:rPr>
                                              <w:rFonts w:ascii="Arial" w:eastAsia="Times New Roman" w:hAnsi="Arial" w:cs="Arial"/>
                                              <w:color w:val="393939"/>
                                              <w:sz w:val="17"/>
                                              <w:szCs w:val="17"/>
                                              <w:bdr w:val="none" w:sz="0" w:space="0" w:color="auto" w:frame="1"/>
                                              <w:lang w:eastAsia="fr-FR"/>
                                            </w:rPr>
                                            <w:t>.</w:t>
                                          </w: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shd w:val="clear" w:color="auto" w:fill="FFFFFF"/>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vanish/>
                <w:sz w:val="24"/>
                <w:szCs w:val="24"/>
                <w:lang w:eastAsia="fr-FR"/>
              </w:rPr>
            </w:pPr>
          </w:p>
          <w:tbl>
            <w:tblPr>
              <w:tblW w:w="5000" w:type="pct"/>
              <w:tblCellMar>
                <w:left w:w="0" w:type="dxa"/>
                <w:right w:w="0" w:type="dxa"/>
              </w:tblCellMar>
              <w:tblLook w:val="04A0" w:firstRow="1" w:lastRow="0" w:firstColumn="1" w:lastColumn="0" w:noHBand="0" w:noVBand="1"/>
            </w:tblPr>
            <w:tblGrid>
              <w:gridCol w:w="9072"/>
            </w:tblGrid>
            <w:tr w:rsidR="00413488" w:rsidRPr="00413488">
              <w:trPr>
                <w:trHeight w:val="150"/>
              </w:trPr>
              <w:tc>
                <w:tcPr>
                  <w:tcW w:w="9750" w:type="dxa"/>
                  <w:tcBorders>
                    <w:top w:val="nil"/>
                    <w:left w:val="nil"/>
                    <w:bottom w:val="nil"/>
                    <w:right w:val="nil"/>
                  </w:tcBorders>
                  <w:shd w:val="clear" w:color="auto" w:fill="FFFFFF"/>
                  <w:tcMar>
                    <w:top w:w="0" w:type="dxa"/>
                    <w:left w:w="150" w:type="dxa"/>
                    <w:bottom w:w="0" w:type="dxa"/>
                    <w:right w:w="150" w:type="dxa"/>
                  </w:tcMar>
                  <w:vAlign w:val="center"/>
                  <w:hideMark/>
                </w:tcPr>
                <w:p w:rsidR="00413488" w:rsidRPr="00413488" w:rsidRDefault="00413488" w:rsidP="00413488">
                  <w:pPr>
                    <w:spacing w:after="0" w:line="150" w:lineRule="atLeast"/>
                    <w:rPr>
                      <w:rFonts w:ascii="Times New Roman" w:eastAsia="Times New Roman" w:hAnsi="Times New Roman" w:cs="Times New Roman"/>
                      <w:sz w:val="15"/>
                      <w:szCs w:val="15"/>
                      <w:lang w:eastAsia="fr-FR"/>
                    </w:rPr>
                  </w:pPr>
                  <w:r w:rsidRPr="00413488">
                    <w:rPr>
                      <w:rFonts w:ascii="Times New Roman" w:eastAsia="Times New Roman" w:hAnsi="Times New Roman" w:cs="Times New Roman"/>
                      <w:sz w:val="15"/>
                      <w:szCs w:val="15"/>
                      <w:lang w:eastAsia="fr-FR"/>
                    </w:rPr>
                    <w:t> </w:t>
                  </w: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hd w:val="clear" w:color="auto" w:fill="FFFFFF"/>
        <w:spacing w:after="0" w:line="240" w:lineRule="auto"/>
        <w:rPr>
          <w:rFonts w:ascii="Times New Roman" w:eastAsia="Times New Roman" w:hAnsi="Times New Roman" w:cs="Times New Roman"/>
          <w:vanish/>
          <w:color w:val="000000"/>
          <w:sz w:val="27"/>
          <w:szCs w:val="27"/>
          <w:lang w:eastAsia="fr-FR"/>
        </w:rPr>
      </w:pPr>
    </w:p>
    <w:tbl>
      <w:tblPr>
        <w:tblW w:w="5000" w:type="pct"/>
        <w:shd w:val="clear" w:color="auto" w:fill="FFFFFF"/>
        <w:tblCellMar>
          <w:left w:w="0" w:type="dxa"/>
          <w:right w:w="0" w:type="dxa"/>
        </w:tblCellMar>
        <w:tblLook w:val="04A0" w:firstRow="1" w:lastRow="0" w:firstColumn="1" w:lastColumn="0" w:noHBand="0" w:noVBand="1"/>
      </w:tblPr>
      <w:tblGrid>
        <w:gridCol w:w="9072"/>
      </w:tblGrid>
      <w:tr w:rsidR="00413488" w:rsidRPr="00413488" w:rsidTr="00413488">
        <w:tc>
          <w:tcPr>
            <w:tcW w:w="0" w:type="auto"/>
            <w:tcBorders>
              <w:top w:val="nil"/>
              <w:left w:val="nil"/>
              <w:bottom w:val="nil"/>
              <w:right w:val="nil"/>
            </w:tcBorders>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30"/>
              <w:gridCol w:w="8811"/>
              <w:gridCol w:w="131"/>
            </w:tblGrid>
            <w:tr w:rsidR="00413488" w:rsidRPr="00413488">
              <w:tc>
                <w:tcPr>
                  <w:tcW w:w="150" w:type="dxa"/>
                  <w:tcBorders>
                    <w:top w:val="nil"/>
                    <w:left w:val="nil"/>
                    <w:bottom w:val="nil"/>
                    <w:right w:val="nil"/>
                  </w:tcBorders>
                  <w:vAlign w:val="center"/>
                  <w:hideMark/>
                </w:tcPr>
                <w:p w:rsidR="00413488" w:rsidRPr="00413488" w:rsidRDefault="00413488" w:rsidP="00413488">
                  <w:pPr>
                    <w:shd w:val="clear" w:color="auto" w:fill="FFFFFF"/>
                    <w:spacing w:after="0" w:line="240" w:lineRule="auto"/>
                    <w:rPr>
                      <w:rFonts w:ascii="Times New Roman" w:eastAsia="Times New Roman" w:hAnsi="Times New Roman" w:cs="Times New Roman"/>
                      <w:color w:val="000000"/>
                      <w:sz w:val="27"/>
                      <w:szCs w:val="27"/>
                      <w:lang w:eastAsia="fr-FR"/>
                    </w:rPr>
                  </w:pPr>
                </w:p>
              </w:tc>
              <w:tc>
                <w:tcPr>
                  <w:tcW w:w="9750" w:type="dxa"/>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413488" w:rsidRPr="00413488">
                    <w:trPr>
                      <w:jc w:val="center"/>
                    </w:trPr>
                    <w:tc>
                      <w:tcPr>
                        <w:tcW w:w="0" w:type="auto"/>
                        <w:tcBorders>
                          <w:top w:val="nil"/>
                          <w:left w:val="nil"/>
                          <w:bottom w:val="nil"/>
                          <w:right w:val="nil"/>
                        </w:tcBorders>
                        <w:vAlign w:val="center"/>
                        <w:hideMark/>
                      </w:tcPr>
                      <w:tbl>
                        <w:tblPr>
                          <w:tblW w:w="5000" w:type="pct"/>
                          <w:jc w:val="center"/>
                          <w:tblCellMar>
                            <w:left w:w="0" w:type="dxa"/>
                            <w:right w:w="0" w:type="dxa"/>
                          </w:tblCellMar>
                          <w:tblLook w:val="04A0" w:firstRow="1" w:lastRow="0" w:firstColumn="1" w:lastColumn="0" w:noHBand="0" w:noVBand="1"/>
                        </w:tblPr>
                        <w:tblGrid>
                          <w:gridCol w:w="8811"/>
                        </w:tblGrid>
                        <w:tr w:rsidR="00413488" w:rsidRPr="00413488">
                          <w:trPr>
                            <w:jc w:val="center"/>
                          </w:trPr>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8811"/>
                              </w:tblGrid>
                              <w:tr w:rsidR="00413488" w:rsidRPr="00413488">
                                <w:tc>
                                  <w:tcPr>
                                    <w:tcW w:w="0" w:type="auto"/>
                                    <w:tcBorders>
                                      <w:top w:val="nil"/>
                                      <w:left w:val="nil"/>
                                      <w:bottom w:val="nil"/>
                                      <w:right w:val="nil"/>
                                    </w:tcBorders>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211"/>
                                    </w:tblGrid>
                                    <w:tr w:rsidR="00413488" w:rsidRPr="00413488">
                                      <w:trPr>
                                        <w:jc w:val="center"/>
                                      </w:trPr>
                                      <w:tc>
                                        <w:tcPr>
                                          <w:tcW w:w="0" w:type="auto"/>
                                          <w:tcBorders>
                                            <w:top w:val="nil"/>
                                            <w:left w:val="nil"/>
                                            <w:bottom w:val="nil"/>
                                            <w:right w:val="nil"/>
                                          </w:tcBorders>
                                          <w:vAlign w:val="center"/>
                                          <w:hideMark/>
                                        </w:tcPr>
                                        <w:p w:rsidR="00413488" w:rsidRPr="00413488" w:rsidRDefault="00413488" w:rsidP="00413488">
                                          <w:pPr>
                                            <w:spacing w:after="0" w:line="210" w:lineRule="atLeast"/>
                                            <w:jc w:val="center"/>
                                            <w:rPr>
                                              <w:rFonts w:ascii="Arial" w:eastAsia="Times New Roman" w:hAnsi="Arial" w:cs="Arial"/>
                                              <w:color w:val="156BA5"/>
                                              <w:sz w:val="20"/>
                                              <w:szCs w:val="20"/>
                                              <w:lang w:eastAsia="fr-FR"/>
                                            </w:rPr>
                                          </w:pPr>
                                          <w:r w:rsidRPr="00413488">
                                            <w:rPr>
                                              <w:rFonts w:ascii="Arial" w:eastAsia="Times New Roman" w:hAnsi="Arial" w:cs="Arial"/>
                                              <w:color w:val="156BA5"/>
                                              <w:sz w:val="20"/>
                                              <w:szCs w:val="20"/>
                                              <w:lang w:eastAsia="fr-FR"/>
                                            </w:rPr>
                                            <w:t>Si vous ne souhaitez plus recevoir nos communications, </w:t>
                                          </w:r>
                                          <w:hyperlink r:id="rId8" w:tgtFrame="_blank" w:history="1">
                                            <w:r w:rsidRPr="00413488">
                                              <w:rPr>
                                                <w:rFonts w:ascii="Arial" w:eastAsia="Times New Roman" w:hAnsi="Arial" w:cs="Arial"/>
                                                <w:color w:val="156BA5"/>
                                                <w:sz w:val="20"/>
                                                <w:szCs w:val="20"/>
                                                <w:u w:val="single"/>
                                                <w:bdr w:val="none" w:sz="0" w:space="0" w:color="auto" w:frame="1"/>
                                                <w:lang w:eastAsia="fr-FR"/>
                                              </w:rPr>
                                              <w:t>suivez ce lien</w:t>
                                            </w:r>
                                          </w:hyperlink>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r>
                </w:tbl>
                <w:p w:rsidR="00413488" w:rsidRPr="00413488" w:rsidRDefault="00413488" w:rsidP="00413488">
                  <w:pPr>
                    <w:spacing w:after="0" w:line="240" w:lineRule="auto"/>
                    <w:jc w:val="center"/>
                    <w:rPr>
                      <w:rFonts w:ascii="Times New Roman" w:eastAsia="Times New Roman" w:hAnsi="Times New Roman" w:cs="Times New Roman"/>
                      <w:sz w:val="24"/>
                      <w:szCs w:val="24"/>
                      <w:lang w:eastAsia="fr-FR"/>
                    </w:rPr>
                  </w:pPr>
                </w:p>
              </w:tc>
              <w:tc>
                <w:tcPr>
                  <w:tcW w:w="150" w:type="dxa"/>
                  <w:tcBorders>
                    <w:top w:val="nil"/>
                    <w:left w:val="nil"/>
                    <w:bottom w:val="nil"/>
                    <w:right w:val="nil"/>
                  </w:tcBorders>
                  <w:vAlign w:val="center"/>
                  <w:hideMark/>
                </w:tcPr>
                <w:p w:rsidR="00413488" w:rsidRPr="00413488" w:rsidRDefault="00413488" w:rsidP="00413488">
                  <w:pPr>
                    <w:spacing w:after="0" w:line="240" w:lineRule="auto"/>
                    <w:jc w:val="center"/>
                    <w:rPr>
                      <w:rFonts w:ascii="Times New Roman" w:eastAsia="Times New Roman" w:hAnsi="Times New Roman" w:cs="Times New Roman"/>
                      <w:sz w:val="20"/>
                      <w:szCs w:val="20"/>
                      <w:lang w:eastAsia="fr-FR"/>
                    </w:rPr>
                  </w:pPr>
                </w:p>
              </w:tc>
            </w:tr>
          </w:tbl>
          <w:p w:rsidR="00413488" w:rsidRPr="00413488" w:rsidRDefault="00413488" w:rsidP="00413488">
            <w:pPr>
              <w:spacing w:after="0" w:line="240" w:lineRule="auto"/>
              <w:rPr>
                <w:rFonts w:ascii="Times New Roman" w:eastAsia="Times New Roman" w:hAnsi="Times New Roman" w:cs="Times New Roman"/>
                <w:sz w:val="24"/>
                <w:szCs w:val="24"/>
                <w:lang w:eastAsia="fr-FR"/>
              </w:rPr>
            </w:pPr>
          </w:p>
        </w:tc>
      </w:tr>
    </w:tbl>
    <w:p w:rsidR="00A37F1C" w:rsidRDefault="001D34A6"/>
    <w:sectPr w:rsidR="00A37F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88"/>
    <w:rsid w:val="001D34A6"/>
    <w:rsid w:val="002C0A78"/>
    <w:rsid w:val="00413488"/>
    <w:rsid w:val="005C4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2A66F-8089-4F28-8DE5-8565FBC4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93704">
      <w:bodyDiv w:val="1"/>
      <w:marLeft w:val="0"/>
      <w:marRight w:val="0"/>
      <w:marTop w:val="0"/>
      <w:marBottom w:val="0"/>
      <w:divBdr>
        <w:top w:val="none" w:sz="0" w:space="0" w:color="auto"/>
        <w:left w:val="none" w:sz="0" w:space="0" w:color="auto"/>
        <w:bottom w:val="none" w:sz="0" w:space="0" w:color="auto"/>
        <w:right w:val="none" w:sz="0" w:space="0" w:color="auto"/>
      </w:divBdr>
      <w:divsChild>
        <w:div w:id="1252860366">
          <w:marLeft w:val="0"/>
          <w:marRight w:val="0"/>
          <w:marTop w:val="0"/>
          <w:marBottom w:val="0"/>
          <w:divBdr>
            <w:top w:val="none" w:sz="0" w:space="0" w:color="auto"/>
            <w:left w:val="none" w:sz="0" w:space="0" w:color="auto"/>
            <w:bottom w:val="none" w:sz="0" w:space="0" w:color="auto"/>
            <w:right w:val="none" w:sz="0" w:space="0" w:color="auto"/>
          </w:divBdr>
        </w:div>
        <w:div w:id="1433891470">
          <w:marLeft w:val="0"/>
          <w:marRight w:val="0"/>
          <w:marTop w:val="0"/>
          <w:marBottom w:val="0"/>
          <w:divBdr>
            <w:top w:val="none" w:sz="0" w:space="0" w:color="auto"/>
            <w:left w:val="none" w:sz="0" w:space="0" w:color="auto"/>
            <w:bottom w:val="none" w:sz="0" w:space="0" w:color="auto"/>
            <w:right w:val="none" w:sz="0" w:space="0" w:color="auto"/>
          </w:divBdr>
        </w:div>
        <w:div w:id="2069911517">
          <w:marLeft w:val="0"/>
          <w:marRight w:val="0"/>
          <w:marTop w:val="0"/>
          <w:marBottom w:val="0"/>
          <w:divBdr>
            <w:top w:val="none" w:sz="0" w:space="0" w:color="auto"/>
            <w:left w:val="none" w:sz="0" w:space="0" w:color="auto"/>
            <w:bottom w:val="none" w:sz="0" w:space="0" w:color="auto"/>
            <w:right w:val="none" w:sz="0" w:space="0" w:color="auto"/>
          </w:divBdr>
        </w:div>
        <w:div w:id="1319725927">
          <w:marLeft w:val="0"/>
          <w:marRight w:val="0"/>
          <w:marTop w:val="0"/>
          <w:marBottom w:val="0"/>
          <w:divBdr>
            <w:top w:val="none" w:sz="0" w:space="0" w:color="auto"/>
            <w:left w:val="none" w:sz="0" w:space="0" w:color="auto"/>
            <w:bottom w:val="none" w:sz="0" w:space="0" w:color="auto"/>
            <w:right w:val="none" w:sz="0" w:space="0" w:color="auto"/>
          </w:divBdr>
        </w:div>
        <w:div w:id="1078134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mailto:DDC-RGPD-CAB@ddc.social.gouv.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retraites@retraites.gouv.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2646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SOULARD, Aurélie (CAB/RETRAITES)</dc:creator>
  <cp:keywords/>
  <dc:description/>
  <cp:lastModifiedBy>PINATEL-IGOA, Florence (DICOM/INFLUENCE ET DIGITAL)</cp:lastModifiedBy>
  <cp:revision>2</cp:revision>
  <dcterms:created xsi:type="dcterms:W3CDTF">2021-12-07T08:28:00Z</dcterms:created>
  <dcterms:modified xsi:type="dcterms:W3CDTF">2021-12-07T08:28:00Z</dcterms:modified>
</cp:coreProperties>
</file>